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B6" w:rsidRPr="00E50321" w:rsidRDefault="00FA4BB6" w:rsidP="00FA4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046F60">
        <w:rPr>
          <w:rFonts w:ascii="Times New Roman" w:hAnsi="Times New Roman"/>
          <w:b/>
        </w:rPr>
        <w:t xml:space="preserve">               </w:t>
      </w:r>
      <w:r w:rsidRPr="00E50321">
        <w:rPr>
          <w:rFonts w:ascii="Times New Roman" w:hAnsi="Times New Roman"/>
          <w:b/>
          <w:sz w:val="28"/>
          <w:szCs w:val="28"/>
        </w:rPr>
        <w:t>АДМИНИСТРАЦИЯ ПОЧЕТСКОГО СЕЛЬСОВЕТА</w:t>
      </w:r>
    </w:p>
    <w:p w:rsidR="00FA4BB6" w:rsidRPr="00E50321" w:rsidRDefault="00FA4BB6" w:rsidP="00FA4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0321">
        <w:rPr>
          <w:rFonts w:ascii="Times New Roman" w:hAnsi="Times New Roman"/>
          <w:b/>
          <w:sz w:val="28"/>
          <w:szCs w:val="28"/>
        </w:rPr>
        <w:t xml:space="preserve">               АБАНСКОГО РАЙОНА КРАСНОЯРСКОГО КРАЯ</w:t>
      </w:r>
    </w:p>
    <w:p w:rsidR="00FA4BB6" w:rsidRDefault="00FA4BB6" w:rsidP="00FA4BB6">
      <w:pPr>
        <w:shd w:val="clear" w:color="auto" w:fill="FFFFFF"/>
        <w:spacing w:before="202"/>
        <w:jc w:val="center"/>
        <w:rPr>
          <w:b/>
          <w:spacing w:val="-4"/>
          <w:sz w:val="26"/>
          <w:szCs w:val="26"/>
        </w:rPr>
      </w:pPr>
    </w:p>
    <w:p w:rsidR="00FA4BB6" w:rsidRPr="00181274" w:rsidRDefault="00FA4BB6" w:rsidP="00FA4BB6">
      <w:pPr>
        <w:shd w:val="clear" w:color="auto" w:fill="FFFFFF"/>
        <w:spacing w:before="202"/>
        <w:jc w:val="center"/>
        <w:rPr>
          <w:b/>
          <w:sz w:val="26"/>
          <w:szCs w:val="26"/>
        </w:rPr>
      </w:pPr>
      <w:r w:rsidRPr="00181274">
        <w:rPr>
          <w:b/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                            </w:t>
      </w:r>
      <w:r w:rsidRPr="00181274">
        <w:rPr>
          <w:b/>
          <w:spacing w:val="-4"/>
          <w:sz w:val="26"/>
          <w:szCs w:val="26"/>
        </w:rPr>
        <w:t>ПОСТАНОВЛЕНИЕ</w:t>
      </w:r>
    </w:p>
    <w:p w:rsidR="00FA4BB6" w:rsidRDefault="00FA4BB6" w:rsidP="00FA4BB6">
      <w:pPr>
        <w:jc w:val="center"/>
        <w:rPr>
          <w:szCs w:val="28"/>
        </w:rPr>
      </w:pPr>
    </w:p>
    <w:p w:rsidR="001C3D13" w:rsidRPr="00247164" w:rsidRDefault="00247164" w:rsidP="00247164">
      <w:pPr>
        <w:pStyle w:val="a4"/>
        <w:rPr>
          <w:rFonts w:ascii="Times New Roman" w:hAnsi="Times New Roman"/>
          <w:sz w:val="28"/>
          <w:szCs w:val="28"/>
        </w:rPr>
      </w:pPr>
      <w:r w:rsidRPr="00247164">
        <w:rPr>
          <w:rFonts w:ascii="Times New Roman" w:hAnsi="Times New Roman"/>
          <w:sz w:val="28"/>
          <w:szCs w:val="28"/>
        </w:rPr>
        <w:t>28.11.</w:t>
      </w:r>
      <w:r w:rsidR="00FA4BB6" w:rsidRPr="00247164">
        <w:rPr>
          <w:rFonts w:ascii="Times New Roman" w:hAnsi="Times New Roman"/>
          <w:sz w:val="28"/>
          <w:szCs w:val="28"/>
        </w:rPr>
        <w:t xml:space="preserve">2023                     </w:t>
      </w:r>
      <w:r w:rsidRPr="00247164">
        <w:rPr>
          <w:rFonts w:ascii="Times New Roman" w:hAnsi="Times New Roman"/>
          <w:sz w:val="28"/>
          <w:szCs w:val="28"/>
        </w:rPr>
        <w:t xml:space="preserve">        </w:t>
      </w:r>
      <w:r w:rsidR="00FA4BB6" w:rsidRPr="002471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A4BB6" w:rsidRPr="00247164">
        <w:rPr>
          <w:rFonts w:ascii="Times New Roman" w:hAnsi="Times New Roman"/>
          <w:sz w:val="28"/>
          <w:szCs w:val="28"/>
        </w:rPr>
        <w:t xml:space="preserve">        п. Почет                    </w:t>
      </w:r>
      <w:r w:rsidRPr="00247164">
        <w:rPr>
          <w:rFonts w:ascii="Times New Roman" w:hAnsi="Times New Roman"/>
          <w:sz w:val="28"/>
          <w:szCs w:val="28"/>
        </w:rPr>
        <w:t xml:space="preserve">                        № 64</w:t>
      </w:r>
    </w:p>
    <w:p w:rsidR="00FA4BB6" w:rsidRDefault="00FA4BB6">
      <w:pPr>
        <w:spacing w:after="460" w:line="216" w:lineRule="auto"/>
        <w:ind w:left="-5" w:hanging="10"/>
        <w:jc w:val="left"/>
      </w:pPr>
    </w:p>
    <w:p w:rsidR="001C3D13" w:rsidRDefault="00562828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proofErr w:type="spellStart"/>
      <w:r w:rsidR="00FA4BB6">
        <w:t>Почетского</w:t>
      </w:r>
      <w:proofErr w:type="spellEnd"/>
      <w:r w:rsidR="00FA4BB6">
        <w:t xml:space="preserve"> сельсовета </w:t>
      </w:r>
      <w:proofErr w:type="spellStart"/>
      <w:r w:rsidR="00FA4BB6">
        <w:t>Абанского</w:t>
      </w:r>
      <w:proofErr w:type="spellEnd"/>
      <w:r w:rsidR="00FA4BB6">
        <w:t xml:space="preserve"> района Красноярского края</w:t>
      </w:r>
    </w:p>
    <w:p w:rsidR="001C3D13" w:rsidRDefault="00562828" w:rsidP="00FA4BB6">
      <w:pPr>
        <w:spacing w:line="240" w:lineRule="auto"/>
        <w:ind w:right="0" w:firstLine="708"/>
      </w:pPr>
      <w:proofErr w:type="gramStart"/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proofErr w:type="spellStart"/>
      <w:r w:rsidR="00FA4BB6">
        <w:rPr>
          <w:szCs w:val="28"/>
        </w:rPr>
        <w:t>Почетского</w:t>
      </w:r>
      <w:proofErr w:type="spellEnd"/>
      <w:r w:rsidR="00FA4BB6">
        <w:rPr>
          <w:szCs w:val="28"/>
        </w:rPr>
        <w:t xml:space="preserve"> сельсовета </w:t>
      </w:r>
      <w:proofErr w:type="spellStart"/>
      <w:r w:rsidR="00FA4BB6">
        <w:rPr>
          <w:szCs w:val="28"/>
        </w:rPr>
        <w:t>Абанского</w:t>
      </w:r>
      <w:proofErr w:type="spellEnd"/>
      <w:r w:rsidR="00FA4BB6">
        <w:rPr>
          <w:szCs w:val="28"/>
        </w:rPr>
        <w:t xml:space="preserve"> района Красноярского края, администрация </w:t>
      </w:r>
      <w:proofErr w:type="spellStart"/>
      <w:r w:rsidR="00FA4BB6">
        <w:rPr>
          <w:szCs w:val="28"/>
        </w:rPr>
        <w:t>Почетского</w:t>
      </w:r>
      <w:proofErr w:type="spellEnd"/>
      <w:r w:rsidR="00FA4BB6">
        <w:rPr>
          <w:szCs w:val="28"/>
        </w:rPr>
        <w:t xml:space="preserve"> сельсовета </w:t>
      </w:r>
      <w:proofErr w:type="spellStart"/>
      <w:r w:rsidR="00FA4BB6">
        <w:rPr>
          <w:szCs w:val="28"/>
        </w:rPr>
        <w:t>Абанского</w:t>
      </w:r>
      <w:proofErr w:type="spellEnd"/>
      <w:r w:rsidR="00FA4BB6">
        <w:rPr>
          <w:szCs w:val="28"/>
        </w:rPr>
        <w:t xml:space="preserve"> района Красноярского края, </w:t>
      </w:r>
      <w:r>
        <w:rPr>
          <w:b/>
        </w:rPr>
        <w:t>ПОСТАНОВ</w:t>
      </w:r>
      <w:r w:rsidR="001E2C93">
        <w:rPr>
          <w:b/>
        </w:rPr>
        <w:t>ЛЯ</w:t>
      </w:r>
      <w:r w:rsidR="00FA4BB6">
        <w:rPr>
          <w:b/>
        </w:rPr>
        <w:t>ЕТ</w:t>
      </w:r>
      <w:r>
        <w:rPr>
          <w:b/>
        </w:rPr>
        <w:t>:</w:t>
      </w:r>
      <w:proofErr w:type="gramEnd"/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Администрации </w:t>
      </w:r>
      <w:proofErr w:type="spellStart"/>
      <w:r w:rsidR="00FA4BB6">
        <w:t>Почетского</w:t>
      </w:r>
      <w:proofErr w:type="spellEnd"/>
      <w:r w:rsidR="00FA4BB6">
        <w:t xml:space="preserve"> сельсовета </w:t>
      </w:r>
      <w:proofErr w:type="spellStart"/>
      <w:r w:rsidR="00FA4BB6">
        <w:t>Абанского</w:t>
      </w:r>
      <w:proofErr w:type="spellEnd"/>
      <w:r w:rsidR="00FA4BB6">
        <w:t xml:space="preserve"> района Красноярского края</w:t>
      </w:r>
      <w:r>
        <w:t>.</w:t>
      </w:r>
    </w:p>
    <w:p w:rsidR="00FA4BB6" w:rsidRPr="00FA4BB6" w:rsidRDefault="00FA4BB6" w:rsidP="00FA4B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4BB6">
        <w:rPr>
          <w:rFonts w:ascii="Times New Roman" w:hAnsi="Times New Roman"/>
          <w:sz w:val="28"/>
          <w:szCs w:val="28"/>
        </w:rPr>
        <w:t xml:space="preserve">2. </w:t>
      </w:r>
      <w:r w:rsidR="00562828" w:rsidRPr="00FA4BB6">
        <w:rPr>
          <w:rFonts w:ascii="Times New Roman" w:hAnsi="Times New Roman"/>
          <w:sz w:val="28"/>
          <w:szCs w:val="28"/>
        </w:rPr>
        <w:t xml:space="preserve">Опубликовать  настоящее постановление </w:t>
      </w:r>
      <w:r w:rsidRPr="00FA4BB6">
        <w:rPr>
          <w:rFonts w:ascii="Times New Roman" w:hAnsi="Times New Roman"/>
          <w:sz w:val="28"/>
          <w:szCs w:val="28"/>
        </w:rPr>
        <w:t xml:space="preserve">в ведомостях органов местного самоуправления </w:t>
      </w:r>
      <w:proofErr w:type="spellStart"/>
      <w:r w:rsidRPr="00FA4BB6">
        <w:rPr>
          <w:rFonts w:ascii="Times New Roman" w:hAnsi="Times New Roman"/>
          <w:sz w:val="28"/>
          <w:szCs w:val="28"/>
        </w:rPr>
        <w:t>Почетского</w:t>
      </w:r>
      <w:proofErr w:type="spellEnd"/>
      <w:r w:rsidRPr="00FA4BB6">
        <w:rPr>
          <w:rFonts w:ascii="Times New Roman" w:hAnsi="Times New Roman"/>
          <w:sz w:val="28"/>
          <w:szCs w:val="28"/>
        </w:rPr>
        <w:t xml:space="preserve"> сельсовета </w:t>
      </w:r>
      <w:r w:rsidR="00562828" w:rsidRPr="00FA4BB6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Pr="00FA4BB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A4BB6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Pr="00FA4BB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1E2C93" w:rsidRPr="00FA4BB6" w:rsidRDefault="00FA4BB6">
      <w:pPr>
        <w:spacing w:line="259" w:lineRule="auto"/>
        <w:ind w:left="-5" w:right="0" w:hanging="10"/>
        <w:jc w:val="left"/>
      </w:pPr>
      <w:r w:rsidRPr="00FA4BB6">
        <w:t xml:space="preserve">Глава </w:t>
      </w:r>
      <w:proofErr w:type="spellStart"/>
      <w:r w:rsidRPr="00FA4BB6">
        <w:t>Почетского</w:t>
      </w:r>
      <w:proofErr w:type="spellEnd"/>
      <w:r w:rsidRPr="00FA4BB6">
        <w:t xml:space="preserve"> сельсовета                               </w:t>
      </w:r>
      <w:r>
        <w:t xml:space="preserve">                 </w:t>
      </w:r>
      <w:r w:rsidRPr="00FA4BB6">
        <w:t xml:space="preserve">          Е.В. Николаева.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4C4ED2" w:rsidRDefault="004C4ED2">
      <w:pPr>
        <w:spacing w:line="259" w:lineRule="auto"/>
        <w:ind w:left="-5" w:right="0" w:hanging="10"/>
        <w:jc w:val="left"/>
      </w:pPr>
      <w:r>
        <w:t xml:space="preserve">                      </w:t>
      </w:r>
    </w:p>
    <w:p w:rsidR="004C4ED2" w:rsidRDefault="004C4ED2" w:rsidP="004C4ED2">
      <w:pPr>
        <w:spacing w:line="240" w:lineRule="auto"/>
        <w:ind w:right="0" w:firstLine="0"/>
        <w:jc w:val="center"/>
        <w:rPr>
          <w:sz w:val="22"/>
        </w:rPr>
      </w:pPr>
    </w:p>
    <w:p w:rsidR="00101B65" w:rsidRPr="004C4ED2" w:rsidRDefault="004C4ED2" w:rsidP="004C4ED2">
      <w:pPr>
        <w:spacing w:line="240" w:lineRule="auto"/>
        <w:ind w:right="0" w:firstLine="0"/>
        <w:jc w:val="center"/>
        <w:rPr>
          <w:sz w:val="22"/>
        </w:rPr>
      </w:pPr>
      <w:r>
        <w:rPr>
          <w:sz w:val="22"/>
        </w:rPr>
        <w:lastRenderedPageBreak/>
        <w:t xml:space="preserve">                                        </w:t>
      </w:r>
      <w:r w:rsidR="00101B65" w:rsidRPr="004C4ED2">
        <w:rPr>
          <w:sz w:val="22"/>
        </w:rPr>
        <w:t>Утвержден</w:t>
      </w:r>
    </w:p>
    <w:p w:rsidR="004C4ED2" w:rsidRDefault="004C4ED2" w:rsidP="004C4E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181274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ем</w:t>
      </w:r>
      <w:r w:rsidRPr="00181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4C4ED2" w:rsidRDefault="004C4ED2" w:rsidP="004C4E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Почетского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Абанского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4C4ED2" w:rsidRDefault="00247164" w:rsidP="0024716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4C4ED2">
        <w:rPr>
          <w:rFonts w:ascii="Times New Roman" w:hAnsi="Times New Roman"/>
        </w:rPr>
        <w:t xml:space="preserve">Красноярского края </w:t>
      </w:r>
      <w:r w:rsidR="004C4ED2" w:rsidRPr="0018127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28.11</w:t>
      </w:r>
      <w:r w:rsidR="004C4ED2">
        <w:rPr>
          <w:rFonts w:ascii="Times New Roman" w:hAnsi="Times New Roman"/>
        </w:rPr>
        <w:t>.2023</w:t>
      </w:r>
      <w:r w:rsidR="004C4ED2" w:rsidRPr="00181274">
        <w:rPr>
          <w:rFonts w:ascii="Times New Roman" w:hAnsi="Times New Roman"/>
        </w:rPr>
        <w:t xml:space="preserve"> г. №</w:t>
      </w:r>
      <w:r w:rsidR="004C4E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64</w:t>
      </w:r>
    </w:p>
    <w:p w:rsidR="00562828" w:rsidRPr="007C4453" w:rsidRDefault="00562828" w:rsidP="004C4ED2">
      <w:pPr>
        <w:spacing w:line="259" w:lineRule="auto"/>
        <w:ind w:left="11" w:right="1" w:hanging="10"/>
        <w:jc w:val="right"/>
        <w:rPr>
          <w:b/>
        </w:rPr>
      </w:pPr>
    </w:p>
    <w:p w:rsidR="00562828" w:rsidRPr="007C4453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4C4ED2">
      <w:pPr>
        <w:spacing w:after="252" w:line="259" w:lineRule="auto"/>
        <w:ind w:left="11" w:right="1" w:hanging="10"/>
        <w:jc w:val="center"/>
      </w:pPr>
      <w:r>
        <w:rPr>
          <w:b/>
        </w:rPr>
        <w:t>ПОЧЕТСКОГО СЕЛЬСОВЕТА АБАНСКОГО РАЙОНА КРАСНОЯРСКОГО КРАЯ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дебиторской и кредиторской задолженности Администрации</w:t>
      </w:r>
      <w:r w:rsidR="004C4ED2">
        <w:t xml:space="preserve">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</w:t>
      </w:r>
      <w:r>
        <w:t xml:space="preserve"> в целях осуществления контроля по расходованию средств бюджета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Pr="004C4ED2" w:rsidRDefault="00562828" w:rsidP="004C4E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4ED2">
        <w:rPr>
          <w:rFonts w:ascii="Times New Roman" w:hAnsi="Times New Roman"/>
          <w:sz w:val="28"/>
          <w:szCs w:val="28"/>
        </w:rPr>
        <w:t xml:space="preserve">укрепления финансовой дисциплины, своевременности проведения расчетов муниципальными </w:t>
      </w:r>
      <w:r w:rsidRPr="004C4ED2">
        <w:rPr>
          <w:rFonts w:ascii="Times New Roman" w:hAnsi="Times New Roman"/>
          <w:sz w:val="28"/>
          <w:szCs w:val="28"/>
        </w:rPr>
        <w:tab/>
        <w:t xml:space="preserve">учреждениями, </w:t>
      </w:r>
      <w:r w:rsidRPr="004C4ED2">
        <w:rPr>
          <w:rFonts w:ascii="Times New Roman" w:hAnsi="Times New Roman"/>
          <w:sz w:val="28"/>
          <w:szCs w:val="28"/>
        </w:rPr>
        <w:tab/>
        <w:t xml:space="preserve">Администрацией </w:t>
      </w:r>
      <w:proofErr w:type="spellStart"/>
      <w:r w:rsidR="004C4ED2" w:rsidRPr="004C4ED2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4C4ED2" w:rsidRPr="004C4ED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ED2" w:rsidRPr="004C4ED2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4C4ED2" w:rsidRPr="004C4ED2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C4ED2">
        <w:rPr>
          <w:rFonts w:ascii="Times New Roman" w:hAnsi="Times New Roman"/>
          <w:sz w:val="28"/>
          <w:szCs w:val="28"/>
        </w:rPr>
        <w:t xml:space="preserve"> с физическими и юридическими лицами </w:t>
      </w:r>
      <w:r w:rsidR="0078169E" w:rsidRPr="004C4ED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C4ED2">
        <w:rPr>
          <w:rFonts w:ascii="Times New Roman" w:hAnsi="Times New Roman"/>
          <w:sz w:val="28"/>
          <w:szCs w:val="28"/>
        </w:rP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</w:t>
      </w:r>
      <w:proofErr w:type="gramStart"/>
      <w:r>
        <w:t>контроля за</w:t>
      </w:r>
      <w:proofErr w:type="gramEnd"/>
      <w:r>
        <w:t xml:space="preserve">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 (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7C4453">
        <w:t>ения, прекращение обязательства</w:t>
      </w:r>
      <w:r w:rsidR="0078169E">
        <w:t xml:space="preserve"> </w:t>
      </w:r>
      <w:r>
        <w:t xml:space="preserve">на основании акта Администрации </w:t>
      </w:r>
      <w:proofErr w:type="spellStart"/>
      <w:r w:rsidR="004C4ED2">
        <w:t>Почетского</w:t>
      </w:r>
      <w:proofErr w:type="spellEnd"/>
      <w:r w:rsidR="004C4ED2">
        <w:t xml:space="preserve"> сельсовета </w:t>
      </w:r>
      <w:proofErr w:type="spellStart"/>
      <w:r w:rsidR="004C4ED2">
        <w:t>Абанского</w:t>
      </w:r>
      <w:proofErr w:type="spellEnd"/>
      <w:r w:rsidR="004C4ED2">
        <w:t xml:space="preserve"> района Красноярского края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</w:t>
      </w:r>
      <w:r w:rsidR="007C4453" w:rsidRPr="007C4453">
        <w:t xml:space="preserve">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</w:t>
      </w:r>
      <w:r>
        <w:t xml:space="preserve">, которое возникло в силу действия договора или правовой нормы </w:t>
      </w:r>
      <w:r w:rsidR="007C4453">
        <w:t xml:space="preserve"> </w:t>
      </w:r>
      <w:r w:rsidR="0078169E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>Муниципальные учреждения, Администрация</w:t>
      </w:r>
      <w:r w:rsidR="007C4453" w:rsidRPr="007C4453">
        <w:t xml:space="preserve">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</w:t>
      </w:r>
      <w: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C4453">
        <w:rPr>
          <w:szCs w:val="28"/>
        </w:rPr>
        <w:t xml:space="preserve">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C4453">
        <w:t xml:space="preserve">   </w:t>
      </w:r>
      <w:r>
        <w:t xml:space="preserve">1995 г. № 49 «Об утверждении методических указаний по инвентаризации </w:t>
      </w:r>
      <w:r>
        <w:lastRenderedPageBreak/>
        <w:t>имущества и финансовых обязательств» (далее — Методические указания № 49</w:t>
      </w:r>
      <w:proofErr w:type="gramEnd"/>
      <w:r>
        <w:t xml:space="preserve">)  </w:t>
      </w:r>
      <w:r w:rsidR="005C1682">
        <w:t xml:space="preserve">      </w:t>
      </w:r>
      <w:r>
        <w:t>и другими действующими нормативно-правовыми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lastRenderedPageBreak/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 </w:t>
      </w:r>
      <w:r w:rsidR="00562828">
        <w:t>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</w:t>
      </w:r>
      <w:proofErr w:type="gramEnd"/>
      <w:r w:rsidR="00562828">
        <w:t xml:space="preserve"> </w:t>
      </w:r>
      <w:r w:rsidR="00562828">
        <w:lastRenderedPageBreak/>
        <w:t>(далее - Приложение 2) с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Финансовый орган Администрации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 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proofErr w:type="spellStart"/>
      <w:r w:rsidR="007C4453">
        <w:t>Почетского</w:t>
      </w:r>
      <w:proofErr w:type="spellEnd"/>
      <w:r w:rsidR="007C4453">
        <w:t xml:space="preserve"> сельсовета </w:t>
      </w:r>
      <w:proofErr w:type="spellStart"/>
      <w:r w:rsidR="007C4453">
        <w:t>Абанского</w:t>
      </w:r>
      <w:proofErr w:type="spellEnd"/>
      <w:r w:rsidR="007C4453">
        <w:t xml:space="preserve"> района Красноярского края </w:t>
      </w:r>
      <w:r>
        <w:t>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</w:t>
      </w:r>
      <w:proofErr w:type="gramEnd"/>
      <w:r>
        <w:t xml:space="preserve"> к настоящему Порядку (далее - Приложение 2) с пояснительной запиской в сроки, установленные </w:t>
      </w:r>
      <w:r w:rsidR="007C4453">
        <w:t xml:space="preserve">  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bookmarkStart w:id="0" w:name="_GoBack"/>
      <w:bookmarkEnd w:id="0"/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 xml:space="preserve">В пояснительной записке отдельно должны быть даны пояснения по суммам </w:t>
      </w:r>
      <w:r>
        <w:lastRenderedPageBreak/>
        <w:t>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6E3604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</w:pPr>
    </w:p>
    <w:p w:rsidR="006E3604" w:rsidRDefault="006E3604">
      <w:pPr>
        <w:ind w:left="-15" w:right="0"/>
        <w:sectPr w:rsidR="006E3604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6E3604" w:rsidRPr="003A70C7" w:rsidRDefault="006E3604" w:rsidP="006E3604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3A70C7">
        <w:rPr>
          <w:sz w:val="24"/>
          <w:szCs w:val="24"/>
        </w:rPr>
        <w:lastRenderedPageBreak/>
        <w:t xml:space="preserve">Приложение 1 </w:t>
      </w:r>
      <w:r w:rsidRPr="003A70C7">
        <w:rPr>
          <w:sz w:val="24"/>
          <w:szCs w:val="24"/>
        </w:rPr>
        <w:br/>
        <w:t>к Порядку</w:t>
      </w:r>
    </w:p>
    <w:p w:rsidR="006E3604" w:rsidRPr="003A70C7" w:rsidRDefault="006E3604" w:rsidP="006E3604">
      <w:pPr>
        <w:spacing w:after="240" w:line="240" w:lineRule="auto"/>
        <w:rPr>
          <w:sz w:val="24"/>
          <w:szCs w:val="24"/>
        </w:rPr>
      </w:pP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Сведения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 xml:space="preserve">о результатах </w:t>
      </w:r>
      <w:proofErr w:type="gramStart"/>
      <w:r w:rsidRPr="003A70C7">
        <w:rPr>
          <w:sz w:val="24"/>
          <w:szCs w:val="24"/>
        </w:rPr>
        <w:t>инвентаризации дебиторской задолженности получателей средств бюджета</w:t>
      </w:r>
      <w:proofErr w:type="gramEnd"/>
      <w:r w:rsidRPr="003A70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по состоянию на «____»  _______________ 20__г.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Учреждение ____________________________________________________________________________________________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</w:p>
    <w:p w:rsidR="006E3604" w:rsidRPr="003A70C7" w:rsidRDefault="006E3604" w:rsidP="006E3604">
      <w:pPr>
        <w:suppressAutoHyphens/>
        <w:jc w:val="center"/>
        <w:rPr>
          <w:sz w:val="24"/>
          <w:szCs w:val="24"/>
          <w:lang w:val="en-US"/>
        </w:rPr>
      </w:pPr>
      <w:r w:rsidRPr="003A70C7">
        <w:rPr>
          <w:sz w:val="24"/>
          <w:szCs w:val="24"/>
        </w:rPr>
        <w:t>Главный распорядитель средств бюджета ____________________________________________________________________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332"/>
        <w:gridCol w:w="1216"/>
        <w:gridCol w:w="768"/>
        <w:gridCol w:w="1430"/>
        <w:gridCol w:w="525"/>
        <w:gridCol w:w="1396"/>
        <w:gridCol w:w="525"/>
        <w:gridCol w:w="1396"/>
        <w:gridCol w:w="965"/>
        <w:gridCol w:w="1275"/>
        <w:gridCol w:w="1554"/>
        <w:gridCol w:w="1423"/>
        <w:gridCol w:w="1418"/>
      </w:tblGrid>
      <w:tr w:rsidR="006E3604" w:rsidRPr="00CB4427" w:rsidTr="006E3604">
        <w:tc>
          <w:tcPr>
            <w:tcW w:w="336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№</w:t>
            </w:r>
          </w:p>
        </w:tc>
        <w:tc>
          <w:tcPr>
            <w:tcW w:w="1332" w:type="dxa"/>
            <w:vMerge w:val="restart"/>
            <w:vAlign w:val="center"/>
          </w:tcPr>
          <w:p w:rsidR="006E3604" w:rsidRPr="00CB4427" w:rsidRDefault="006E3604" w:rsidP="006E3604">
            <w:pPr>
              <w:spacing w:line="240" w:lineRule="auto"/>
              <w:ind w:left="-60" w:right="-108" w:firstLine="0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216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2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Код бюджетной классификации (</w:t>
            </w:r>
            <w:proofErr w:type="spellStart"/>
            <w:r w:rsidRPr="00CB4427">
              <w:rPr>
                <w:sz w:val="16"/>
                <w:szCs w:val="16"/>
              </w:rPr>
              <w:t>Рп</w:t>
            </w:r>
            <w:proofErr w:type="spellEnd"/>
            <w:r w:rsidRPr="00CB4427">
              <w:rPr>
                <w:sz w:val="16"/>
                <w:szCs w:val="16"/>
              </w:rPr>
              <w:t>, Ц.с., В.р., ОСГУ)</w:t>
            </w:r>
          </w:p>
        </w:tc>
        <w:tc>
          <w:tcPr>
            <w:tcW w:w="7005" w:type="dxa"/>
            <w:gridSpan w:val="7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1275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Наименование дебитора</w:t>
            </w:r>
          </w:p>
        </w:tc>
        <w:tc>
          <w:tcPr>
            <w:tcW w:w="1554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1423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418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43" w:right="-172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CB4427">
              <w:rPr>
                <w:sz w:val="16"/>
                <w:szCs w:val="16"/>
              </w:rPr>
              <w:t>инвентар</w:t>
            </w:r>
            <w:proofErr w:type="gramStart"/>
            <w:r w:rsidRPr="00CB4427">
              <w:rPr>
                <w:sz w:val="16"/>
                <w:szCs w:val="16"/>
              </w:rPr>
              <w:t>.о</w:t>
            </w:r>
            <w:proofErr w:type="gramEnd"/>
            <w:r w:rsidRPr="00CB4427">
              <w:rPr>
                <w:sz w:val="16"/>
                <w:szCs w:val="16"/>
              </w:rPr>
              <w:t>писи</w:t>
            </w:r>
            <w:proofErr w:type="spellEnd"/>
            <w:r w:rsidRPr="00CB4427">
              <w:rPr>
                <w:sz w:val="16"/>
                <w:szCs w:val="16"/>
              </w:rPr>
              <w:t>, акты сверки расчетов, претензионные письма, приказы организации)</w:t>
            </w:r>
          </w:p>
        </w:tc>
      </w:tr>
      <w:tr w:rsidR="006E3604" w:rsidRPr="00CB4427" w:rsidTr="006E3604">
        <w:tc>
          <w:tcPr>
            <w:tcW w:w="33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4807" w:type="dxa"/>
            <w:gridSpan w:val="5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275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3604" w:rsidRPr="00CB4427" w:rsidTr="006E3604">
        <w:tc>
          <w:tcPr>
            <w:tcW w:w="33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6E3604" w:rsidRPr="00CB4427" w:rsidRDefault="006E3604" w:rsidP="006E3604">
            <w:pPr>
              <w:spacing w:line="240" w:lineRule="auto"/>
              <w:ind w:right="-176" w:firstLine="0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1430" w:type="dxa"/>
            <w:vMerge w:val="restart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9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т.ч. необоснованная</w:t>
            </w:r>
          </w:p>
        </w:tc>
        <w:tc>
          <w:tcPr>
            <w:tcW w:w="1921" w:type="dxa"/>
            <w:gridSpan w:val="2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proofErr w:type="gramStart"/>
            <w:r w:rsidRPr="00CB4427">
              <w:rPr>
                <w:sz w:val="16"/>
                <w:szCs w:val="16"/>
              </w:rPr>
              <w:t>Возникшая</w:t>
            </w:r>
            <w:proofErr w:type="gramEnd"/>
            <w:r w:rsidRPr="00CB4427">
              <w:rPr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886" w:type="dxa"/>
            <w:gridSpan w:val="3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Прошлых лет</w:t>
            </w:r>
          </w:p>
        </w:tc>
        <w:tc>
          <w:tcPr>
            <w:tcW w:w="1275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3604" w:rsidRPr="00CB4427" w:rsidTr="006E3604">
        <w:tc>
          <w:tcPr>
            <w:tcW w:w="33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 т.ч.</w:t>
            </w:r>
          </w:p>
          <w:p w:rsidR="006E3604" w:rsidRPr="00CB4427" w:rsidRDefault="006E3604" w:rsidP="00C81431">
            <w:pPr>
              <w:spacing w:line="240" w:lineRule="auto"/>
              <w:ind w:left="-60" w:right="-176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просроченная</w:t>
            </w:r>
          </w:p>
        </w:tc>
        <w:tc>
          <w:tcPr>
            <w:tcW w:w="525" w:type="dxa"/>
            <w:vAlign w:val="center"/>
          </w:tcPr>
          <w:p w:rsidR="006E3604" w:rsidRPr="00CB4427" w:rsidRDefault="006E3604" w:rsidP="006E3604">
            <w:pPr>
              <w:spacing w:line="240" w:lineRule="auto"/>
              <w:ind w:left="-60" w:right="-176" w:firstLine="0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всего</w:t>
            </w:r>
          </w:p>
        </w:tc>
        <w:tc>
          <w:tcPr>
            <w:tcW w:w="1396" w:type="dxa"/>
            <w:vAlign w:val="center"/>
          </w:tcPr>
          <w:p w:rsidR="006E3604" w:rsidRPr="006E3604" w:rsidRDefault="006E3604" w:rsidP="006E360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E3604">
              <w:rPr>
                <w:rFonts w:ascii="Times New Roman" w:hAnsi="Times New Roman"/>
                <w:sz w:val="16"/>
                <w:szCs w:val="16"/>
              </w:rPr>
              <w:t>в т.ч. просроченная</w:t>
            </w:r>
          </w:p>
        </w:tc>
        <w:tc>
          <w:tcPr>
            <w:tcW w:w="965" w:type="dxa"/>
            <w:vAlign w:val="center"/>
          </w:tcPr>
          <w:p w:rsidR="006E3604" w:rsidRPr="00CB4427" w:rsidRDefault="006E3604" w:rsidP="00C81431">
            <w:pPr>
              <w:spacing w:line="240" w:lineRule="auto"/>
              <w:ind w:left="-60" w:right="-11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 xml:space="preserve">в т.ч. </w:t>
            </w:r>
            <w:proofErr w:type="gramStart"/>
            <w:r w:rsidRPr="00CB4427">
              <w:rPr>
                <w:sz w:val="16"/>
                <w:szCs w:val="16"/>
              </w:rPr>
              <w:t>нереальная</w:t>
            </w:r>
            <w:proofErr w:type="gramEnd"/>
            <w:r w:rsidRPr="00CB4427">
              <w:rPr>
                <w:sz w:val="16"/>
                <w:szCs w:val="16"/>
              </w:rPr>
              <w:t xml:space="preserve"> к взысканию</w:t>
            </w:r>
          </w:p>
        </w:tc>
        <w:tc>
          <w:tcPr>
            <w:tcW w:w="1275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3604" w:rsidRPr="003A70C7" w:rsidTr="006E3604">
        <w:tc>
          <w:tcPr>
            <w:tcW w:w="33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</w:t>
            </w:r>
          </w:p>
        </w:tc>
        <w:tc>
          <w:tcPr>
            <w:tcW w:w="1332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3</w:t>
            </w:r>
          </w:p>
        </w:tc>
        <w:tc>
          <w:tcPr>
            <w:tcW w:w="76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6</w:t>
            </w: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8</w:t>
            </w:r>
          </w:p>
        </w:tc>
        <w:tc>
          <w:tcPr>
            <w:tcW w:w="1396" w:type="dxa"/>
            <w:vAlign w:val="center"/>
          </w:tcPr>
          <w:p w:rsidR="006E3604" w:rsidRPr="00CB4427" w:rsidRDefault="006E3604" w:rsidP="006E3604">
            <w:pPr>
              <w:pStyle w:val="a4"/>
            </w:pPr>
            <w:r w:rsidRPr="00CB4427">
              <w:t>9</w:t>
            </w:r>
          </w:p>
        </w:tc>
        <w:tc>
          <w:tcPr>
            <w:tcW w:w="96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11</w:t>
            </w:r>
          </w:p>
        </w:tc>
        <w:tc>
          <w:tcPr>
            <w:tcW w:w="1554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12</w:t>
            </w:r>
          </w:p>
        </w:tc>
        <w:tc>
          <w:tcPr>
            <w:tcW w:w="1423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4427">
              <w:rPr>
                <w:sz w:val="16"/>
                <w:szCs w:val="16"/>
              </w:rPr>
              <w:t>14</w:t>
            </w:r>
          </w:p>
        </w:tc>
      </w:tr>
      <w:tr w:rsidR="006E3604" w:rsidRPr="003A70C7" w:rsidTr="006E3604">
        <w:tc>
          <w:tcPr>
            <w:tcW w:w="33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3604" w:rsidRPr="003A70C7" w:rsidTr="006E3604">
        <w:tc>
          <w:tcPr>
            <w:tcW w:w="33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E3604" w:rsidRPr="003A70C7" w:rsidTr="006E3604">
        <w:tc>
          <w:tcPr>
            <w:tcW w:w="33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E3604" w:rsidRPr="00CB4427" w:rsidRDefault="006E3604" w:rsidP="00C814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E3604" w:rsidRPr="003A70C7" w:rsidRDefault="006E3604" w:rsidP="006E3604">
      <w:pPr>
        <w:jc w:val="center"/>
        <w:rPr>
          <w:sz w:val="24"/>
          <w:szCs w:val="24"/>
        </w:rPr>
      </w:pPr>
    </w:p>
    <w:p w:rsidR="006E3604" w:rsidRPr="003A70C7" w:rsidRDefault="006E3604" w:rsidP="006E3604">
      <w:pPr>
        <w:spacing w:after="240" w:line="240" w:lineRule="auto"/>
        <w:rPr>
          <w:sz w:val="24"/>
          <w:szCs w:val="24"/>
        </w:rPr>
      </w:pPr>
    </w:p>
    <w:p w:rsidR="006E3604" w:rsidRDefault="006E3604" w:rsidP="006E3604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p w:rsidR="006E3604" w:rsidRDefault="006E3604" w:rsidP="006E3604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p w:rsidR="006E3604" w:rsidRDefault="006E3604" w:rsidP="006E3604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p w:rsidR="006E3604" w:rsidRPr="00462CF2" w:rsidRDefault="006E3604" w:rsidP="006E3604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3A70C7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 Порядку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Сведения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 xml:space="preserve">о результатах </w:t>
      </w:r>
      <w:proofErr w:type="gramStart"/>
      <w:r w:rsidRPr="003A70C7">
        <w:rPr>
          <w:sz w:val="24"/>
          <w:szCs w:val="24"/>
        </w:rPr>
        <w:t>инвентаризации кредиторской задолженности получателей средств бюджета</w:t>
      </w:r>
      <w:proofErr w:type="gramEnd"/>
      <w:r w:rsidRPr="003A70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по состоянию на «____»  _______________ 20__г.</w:t>
      </w:r>
    </w:p>
    <w:p w:rsidR="006E3604" w:rsidRPr="003A70C7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Учреждение 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6E3604" w:rsidRPr="006E3604" w:rsidRDefault="006E3604" w:rsidP="006E3604">
      <w:pPr>
        <w:suppressAutoHyphens/>
        <w:jc w:val="center"/>
        <w:rPr>
          <w:sz w:val="24"/>
          <w:szCs w:val="24"/>
        </w:rPr>
      </w:pPr>
      <w:r w:rsidRPr="003A70C7">
        <w:rPr>
          <w:sz w:val="24"/>
          <w:szCs w:val="24"/>
        </w:rPr>
        <w:t>Главный распорядитель средств бюджета ____________________________________________________________________</w:t>
      </w:r>
    </w:p>
    <w:p w:rsidR="006E3604" w:rsidRPr="006E3604" w:rsidRDefault="006E3604" w:rsidP="006E3604">
      <w:pPr>
        <w:suppressAutoHyphens/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370"/>
        <w:gridCol w:w="1299"/>
        <w:gridCol w:w="716"/>
        <w:gridCol w:w="1340"/>
        <w:gridCol w:w="692"/>
        <w:gridCol w:w="1180"/>
        <w:gridCol w:w="758"/>
        <w:gridCol w:w="1155"/>
        <w:gridCol w:w="1206"/>
        <w:gridCol w:w="985"/>
        <w:gridCol w:w="1201"/>
        <w:gridCol w:w="1166"/>
        <w:gridCol w:w="1703"/>
      </w:tblGrid>
      <w:tr w:rsidR="006E3604" w:rsidRPr="003A70C7" w:rsidTr="00C81431">
        <w:tc>
          <w:tcPr>
            <w:tcW w:w="457" w:type="dxa"/>
            <w:vMerge w:val="restart"/>
          </w:tcPr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  <w:p w:rsidR="006E3604" w:rsidRPr="003A70C7" w:rsidRDefault="006E3604" w:rsidP="006E3604">
            <w:pPr>
              <w:spacing w:line="240" w:lineRule="auto"/>
              <w:ind w:right="-176" w:firstLine="0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№</w:t>
            </w:r>
          </w:p>
        </w:tc>
        <w:tc>
          <w:tcPr>
            <w:tcW w:w="1370" w:type="dxa"/>
            <w:vMerge w:val="restart"/>
            <w:vAlign w:val="center"/>
          </w:tcPr>
          <w:p w:rsidR="006E3604" w:rsidRDefault="006E3604" w:rsidP="006E3604">
            <w:pPr>
              <w:spacing w:line="240" w:lineRule="auto"/>
              <w:ind w:left="-60" w:right="-176" w:firstLine="0"/>
              <w:rPr>
                <w:sz w:val="24"/>
                <w:szCs w:val="24"/>
              </w:rPr>
            </w:pPr>
            <w:proofErr w:type="spellStart"/>
            <w:r w:rsidRPr="003A70C7">
              <w:rPr>
                <w:sz w:val="24"/>
                <w:szCs w:val="24"/>
              </w:rPr>
              <w:t>Наименова</w:t>
            </w:r>
            <w:proofErr w:type="spellEnd"/>
          </w:p>
          <w:p w:rsidR="006E3604" w:rsidRPr="003A70C7" w:rsidRDefault="006E3604" w:rsidP="00C81431">
            <w:pPr>
              <w:spacing w:line="240" w:lineRule="auto"/>
              <w:ind w:left="-60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3A70C7">
              <w:rPr>
                <w:sz w:val="24"/>
                <w:szCs w:val="24"/>
              </w:rPr>
              <w:t>ние</w:t>
            </w:r>
            <w:proofErr w:type="spellEnd"/>
            <w:r w:rsidRPr="003A70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0C7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3A70C7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3A70C7">
              <w:rPr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1299" w:type="dxa"/>
            <w:vMerge w:val="restart"/>
            <w:vAlign w:val="center"/>
          </w:tcPr>
          <w:p w:rsidR="006E3604" w:rsidRDefault="006E3604" w:rsidP="00C81431">
            <w:pPr>
              <w:spacing w:line="240" w:lineRule="auto"/>
              <w:ind w:left="-60" w:right="-67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Код бюджетной классификации</w:t>
            </w:r>
          </w:p>
          <w:p w:rsidR="006E3604" w:rsidRPr="003A70C7" w:rsidRDefault="006E3604" w:rsidP="006E3604">
            <w:pPr>
              <w:spacing w:line="240" w:lineRule="auto"/>
              <w:ind w:left="-60" w:right="-67" w:firstLine="0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 xml:space="preserve"> (</w:t>
            </w:r>
            <w:proofErr w:type="spellStart"/>
            <w:r w:rsidRPr="003A70C7">
              <w:rPr>
                <w:sz w:val="24"/>
                <w:szCs w:val="24"/>
              </w:rPr>
              <w:t>Рп</w:t>
            </w:r>
            <w:proofErr w:type="spellEnd"/>
            <w:r w:rsidRPr="003A70C7">
              <w:rPr>
                <w:sz w:val="24"/>
                <w:szCs w:val="24"/>
              </w:rPr>
              <w:t>, Ц.с., В.р., ОСГУ)</w:t>
            </w:r>
          </w:p>
        </w:tc>
        <w:tc>
          <w:tcPr>
            <w:tcW w:w="7047" w:type="dxa"/>
            <w:gridSpan w:val="7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Сумма кредиторской задолженности на отчетную дату</w:t>
            </w:r>
          </w:p>
        </w:tc>
        <w:tc>
          <w:tcPr>
            <w:tcW w:w="985" w:type="dxa"/>
            <w:vMerge w:val="restart"/>
            <w:vAlign w:val="center"/>
          </w:tcPr>
          <w:p w:rsidR="006E3604" w:rsidRPr="003A70C7" w:rsidRDefault="006E3604" w:rsidP="00C81431">
            <w:pPr>
              <w:spacing w:line="240" w:lineRule="auto"/>
              <w:ind w:left="-43" w:right="-8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 xml:space="preserve">Наименование </w:t>
            </w:r>
          </w:p>
          <w:p w:rsidR="006E3604" w:rsidRPr="003A70C7" w:rsidRDefault="006E3604" w:rsidP="00C81431">
            <w:pPr>
              <w:spacing w:line="240" w:lineRule="auto"/>
              <w:ind w:left="-43" w:right="-115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кредитора</w:t>
            </w:r>
          </w:p>
        </w:tc>
        <w:tc>
          <w:tcPr>
            <w:tcW w:w="1201" w:type="dxa"/>
            <w:vMerge w:val="restart"/>
            <w:vAlign w:val="center"/>
          </w:tcPr>
          <w:p w:rsidR="006E3604" w:rsidRPr="003A70C7" w:rsidRDefault="006E3604" w:rsidP="00C81431">
            <w:pPr>
              <w:spacing w:line="240" w:lineRule="auto"/>
              <w:ind w:left="-43" w:right="-48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1166" w:type="dxa"/>
            <w:vMerge w:val="restart"/>
            <w:vAlign w:val="center"/>
          </w:tcPr>
          <w:p w:rsidR="006E3604" w:rsidRPr="003A70C7" w:rsidRDefault="006E3604" w:rsidP="00C81431">
            <w:pPr>
              <w:spacing w:line="240" w:lineRule="auto"/>
              <w:ind w:left="-43" w:right="-1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703" w:type="dxa"/>
            <w:vMerge w:val="restart"/>
            <w:vAlign w:val="center"/>
          </w:tcPr>
          <w:p w:rsidR="006E3604" w:rsidRPr="003A70C7" w:rsidRDefault="006E3604" w:rsidP="00C81431">
            <w:pPr>
              <w:spacing w:line="240" w:lineRule="auto"/>
              <w:ind w:left="-43" w:right="-14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 w:rsidRPr="003A70C7">
              <w:rPr>
                <w:sz w:val="24"/>
                <w:szCs w:val="24"/>
              </w:rPr>
              <w:t>инвентар</w:t>
            </w:r>
            <w:proofErr w:type="gramStart"/>
            <w:r w:rsidRPr="003A70C7">
              <w:rPr>
                <w:sz w:val="24"/>
                <w:szCs w:val="24"/>
              </w:rPr>
              <w:t>.о</w:t>
            </w:r>
            <w:proofErr w:type="gramEnd"/>
            <w:r w:rsidRPr="003A70C7">
              <w:rPr>
                <w:sz w:val="24"/>
                <w:szCs w:val="24"/>
              </w:rPr>
              <w:t>писи</w:t>
            </w:r>
            <w:proofErr w:type="spellEnd"/>
            <w:r w:rsidRPr="003A70C7">
              <w:rPr>
                <w:sz w:val="24"/>
                <w:szCs w:val="24"/>
              </w:rPr>
              <w:t>, акты сверки расчетов, претензионные письма, приказы организации)</w:t>
            </w:r>
          </w:p>
        </w:tc>
      </w:tr>
      <w:tr w:rsidR="006E3604" w:rsidRPr="003A70C7" w:rsidTr="00C81431">
        <w:tc>
          <w:tcPr>
            <w:tcW w:w="457" w:type="dxa"/>
            <w:vMerge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Всего</w:t>
            </w:r>
          </w:p>
        </w:tc>
        <w:tc>
          <w:tcPr>
            <w:tcW w:w="4991" w:type="dxa"/>
            <w:gridSpan w:val="5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985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3604" w:rsidRPr="003A70C7" w:rsidTr="00C81431">
        <w:tc>
          <w:tcPr>
            <w:tcW w:w="457" w:type="dxa"/>
            <w:vMerge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 w:val="restart"/>
          </w:tcPr>
          <w:p w:rsidR="006E3604" w:rsidRPr="003A70C7" w:rsidRDefault="006E3604" w:rsidP="006E3604">
            <w:pPr>
              <w:spacing w:line="240" w:lineRule="auto"/>
              <w:ind w:left="-60" w:right="-176" w:firstLine="0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Всего</w:t>
            </w:r>
          </w:p>
        </w:tc>
        <w:tc>
          <w:tcPr>
            <w:tcW w:w="1340" w:type="dxa"/>
            <w:vMerge w:val="restart"/>
            <w:vAlign w:val="center"/>
          </w:tcPr>
          <w:p w:rsidR="006E3604" w:rsidRPr="006E3604" w:rsidRDefault="006E3604" w:rsidP="006E3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E3604">
              <w:rPr>
                <w:rFonts w:ascii="Times New Roman" w:hAnsi="Times New Roman"/>
              </w:rPr>
              <w:t xml:space="preserve"> т.ч. необоснованная</w:t>
            </w:r>
          </w:p>
        </w:tc>
        <w:tc>
          <w:tcPr>
            <w:tcW w:w="1872" w:type="dxa"/>
            <w:gridSpan w:val="2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proofErr w:type="gramStart"/>
            <w:r w:rsidRPr="003A70C7">
              <w:rPr>
                <w:sz w:val="24"/>
                <w:szCs w:val="24"/>
              </w:rPr>
              <w:t>Возникшая</w:t>
            </w:r>
            <w:proofErr w:type="gramEnd"/>
            <w:r w:rsidRPr="003A70C7">
              <w:rPr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3119" w:type="dxa"/>
            <w:gridSpan w:val="3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Прошлых лет</w:t>
            </w:r>
          </w:p>
        </w:tc>
        <w:tc>
          <w:tcPr>
            <w:tcW w:w="985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3604" w:rsidRPr="003A70C7" w:rsidTr="00C81431">
        <w:tc>
          <w:tcPr>
            <w:tcW w:w="457" w:type="dxa"/>
            <w:vMerge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6E3604" w:rsidRPr="003A70C7" w:rsidRDefault="006E3604" w:rsidP="006E3604">
            <w:pPr>
              <w:spacing w:line="240" w:lineRule="auto"/>
              <w:ind w:left="-60" w:right="-176" w:firstLine="0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всего</w:t>
            </w:r>
          </w:p>
        </w:tc>
        <w:tc>
          <w:tcPr>
            <w:tcW w:w="1180" w:type="dxa"/>
            <w:vAlign w:val="center"/>
          </w:tcPr>
          <w:p w:rsidR="006E3604" w:rsidRPr="006E3604" w:rsidRDefault="006E3604" w:rsidP="006E3604">
            <w:pPr>
              <w:pStyle w:val="a4"/>
              <w:rPr>
                <w:rFonts w:ascii="Times New Roman" w:hAnsi="Times New Roman"/>
              </w:rPr>
            </w:pPr>
            <w:r w:rsidRPr="006E3604">
              <w:rPr>
                <w:rFonts w:ascii="Times New Roman" w:hAnsi="Times New Roman"/>
              </w:rPr>
              <w:t>в т.ч.</w:t>
            </w:r>
          </w:p>
          <w:p w:rsidR="006E3604" w:rsidRPr="003A70C7" w:rsidRDefault="006E3604" w:rsidP="006E3604">
            <w:pPr>
              <w:pStyle w:val="a4"/>
            </w:pPr>
            <w:proofErr w:type="spellStart"/>
            <w:proofErr w:type="gramStart"/>
            <w:r w:rsidRPr="006E3604">
              <w:rPr>
                <w:rFonts w:ascii="Times New Roman" w:hAnsi="Times New Roman"/>
              </w:rPr>
              <w:t>просроче-нная</w:t>
            </w:r>
            <w:proofErr w:type="spellEnd"/>
            <w:proofErr w:type="gramEnd"/>
          </w:p>
        </w:tc>
        <w:tc>
          <w:tcPr>
            <w:tcW w:w="758" w:type="dxa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76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всего</w:t>
            </w:r>
          </w:p>
        </w:tc>
        <w:tc>
          <w:tcPr>
            <w:tcW w:w="1155" w:type="dxa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38"/>
              <w:jc w:val="center"/>
              <w:rPr>
                <w:sz w:val="24"/>
                <w:szCs w:val="24"/>
              </w:rPr>
            </w:pPr>
            <w:r w:rsidRPr="003A70C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206" w:type="dxa"/>
            <w:vAlign w:val="center"/>
          </w:tcPr>
          <w:p w:rsidR="006E3604" w:rsidRPr="003A70C7" w:rsidRDefault="006E3604" w:rsidP="00C81431">
            <w:pPr>
              <w:spacing w:line="240" w:lineRule="auto"/>
              <w:ind w:left="-60" w:right="-108"/>
              <w:jc w:val="center"/>
              <w:rPr>
                <w:sz w:val="24"/>
                <w:szCs w:val="24"/>
              </w:rPr>
            </w:pPr>
            <w:proofErr w:type="gramStart"/>
            <w:r w:rsidRPr="003A70C7">
              <w:rPr>
                <w:sz w:val="24"/>
                <w:szCs w:val="24"/>
              </w:rPr>
              <w:t>в т.ч. просроченной (по которой истек срок исковой давности)</w:t>
            </w:r>
            <w:proofErr w:type="gramEnd"/>
          </w:p>
        </w:tc>
        <w:tc>
          <w:tcPr>
            <w:tcW w:w="985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3604" w:rsidRPr="003A70C7" w:rsidTr="00C81431">
        <w:tc>
          <w:tcPr>
            <w:tcW w:w="457" w:type="dxa"/>
          </w:tcPr>
          <w:p w:rsidR="006E3604" w:rsidRPr="003A70C7" w:rsidRDefault="006E3604" w:rsidP="006E3604">
            <w:pPr>
              <w:pStyle w:val="a4"/>
            </w:pPr>
            <w:r w:rsidRPr="003A70C7">
              <w:t>1</w:t>
            </w:r>
          </w:p>
        </w:tc>
        <w:tc>
          <w:tcPr>
            <w:tcW w:w="1370" w:type="dxa"/>
          </w:tcPr>
          <w:p w:rsidR="006E3604" w:rsidRPr="003A70C7" w:rsidRDefault="006E3604" w:rsidP="006E3604">
            <w:pPr>
              <w:pStyle w:val="a4"/>
            </w:pPr>
            <w:r w:rsidRPr="003A70C7">
              <w:t>2</w:t>
            </w:r>
          </w:p>
        </w:tc>
        <w:tc>
          <w:tcPr>
            <w:tcW w:w="1299" w:type="dxa"/>
          </w:tcPr>
          <w:p w:rsidR="006E3604" w:rsidRPr="003A70C7" w:rsidRDefault="006E3604" w:rsidP="006E3604">
            <w:pPr>
              <w:pStyle w:val="a4"/>
            </w:pPr>
            <w:r w:rsidRPr="003A70C7">
              <w:t>3</w:t>
            </w:r>
          </w:p>
        </w:tc>
        <w:tc>
          <w:tcPr>
            <w:tcW w:w="716" w:type="dxa"/>
          </w:tcPr>
          <w:p w:rsidR="006E3604" w:rsidRPr="003A70C7" w:rsidRDefault="006E3604" w:rsidP="006E3604">
            <w:pPr>
              <w:pStyle w:val="a4"/>
            </w:pPr>
            <w:r w:rsidRPr="003A70C7">
              <w:t>4</w:t>
            </w:r>
          </w:p>
        </w:tc>
        <w:tc>
          <w:tcPr>
            <w:tcW w:w="1340" w:type="dxa"/>
          </w:tcPr>
          <w:p w:rsidR="006E3604" w:rsidRPr="003A70C7" w:rsidRDefault="006E3604" w:rsidP="006E3604">
            <w:pPr>
              <w:pStyle w:val="a4"/>
            </w:pPr>
            <w:r w:rsidRPr="003A70C7">
              <w:t>5</w:t>
            </w:r>
          </w:p>
        </w:tc>
        <w:tc>
          <w:tcPr>
            <w:tcW w:w="692" w:type="dxa"/>
          </w:tcPr>
          <w:p w:rsidR="006E3604" w:rsidRPr="003A70C7" w:rsidRDefault="006E3604" w:rsidP="006E3604">
            <w:pPr>
              <w:pStyle w:val="a4"/>
            </w:pPr>
            <w:r w:rsidRPr="003A70C7">
              <w:t>6</w:t>
            </w:r>
          </w:p>
        </w:tc>
        <w:tc>
          <w:tcPr>
            <w:tcW w:w="1180" w:type="dxa"/>
          </w:tcPr>
          <w:p w:rsidR="006E3604" w:rsidRPr="003A70C7" w:rsidRDefault="006E3604" w:rsidP="006E3604">
            <w:pPr>
              <w:pStyle w:val="a4"/>
            </w:pPr>
            <w:r w:rsidRPr="003A70C7">
              <w:t>7</w:t>
            </w:r>
          </w:p>
        </w:tc>
        <w:tc>
          <w:tcPr>
            <w:tcW w:w="758" w:type="dxa"/>
          </w:tcPr>
          <w:p w:rsidR="006E3604" w:rsidRPr="003A70C7" w:rsidRDefault="006E3604" w:rsidP="006E3604">
            <w:pPr>
              <w:pStyle w:val="a4"/>
            </w:pPr>
            <w:r w:rsidRPr="003A70C7">
              <w:t>8</w:t>
            </w:r>
          </w:p>
        </w:tc>
        <w:tc>
          <w:tcPr>
            <w:tcW w:w="1155" w:type="dxa"/>
          </w:tcPr>
          <w:p w:rsidR="006E3604" w:rsidRPr="003A70C7" w:rsidRDefault="006E3604" w:rsidP="006E3604">
            <w:pPr>
              <w:pStyle w:val="a4"/>
            </w:pPr>
            <w:r w:rsidRPr="003A70C7">
              <w:t>9</w:t>
            </w:r>
          </w:p>
        </w:tc>
        <w:tc>
          <w:tcPr>
            <w:tcW w:w="1206" w:type="dxa"/>
          </w:tcPr>
          <w:p w:rsidR="006E3604" w:rsidRPr="003A70C7" w:rsidRDefault="006E3604" w:rsidP="006E3604">
            <w:pPr>
              <w:pStyle w:val="a4"/>
            </w:pPr>
            <w:r w:rsidRPr="003A70C7">
              <w:t>1</w:t>
            </w:r>
            <w:r>
              <w:t>0</w:t>
            </w:r>
          </w:p>
        </w:tc>
        <w:tc>
          <w:tcPr>
            <w:tcW w:w="985" w:type="dxa"/>
          </w:tcPr>
          <w:p w:rsidR="006E3604" w:rsidRPr="003A70C7" w:rsidRDefault="006E3604" w:rsidP="006E3604">
            <w:pPr>
              <w:pStyle w:val="a4"/>
            </w:pPr>
            <w:r w:rsidRPr="003A70C7">
              <w:t>11</w:t>
            </w:r>
          </w:p>
        </w:tc>
        <w:tc>
          <w:tcPr>
            <w:tcW w:w="1201" w:type="dxa"/>
          </w:tcPr>
          <w:p w:rsidR="006E3604" w:rsidRPr="003A70C7" w:rsidRDefault="006E3604" w:rsidP="006E3604">
            <w:pPr>
              <w:pStyle w:val="a4"/>
            </w:pPr>
            <w:r w:rsidRPr="003A70C7">
              <w:t>12</w:t>
            </w:r>
          </w:p>
        </w:tc>
        <w:tc>
          <w:tcPr>
            <w:tcW w:w="1166" w:type="dxa"/>
          </w:tcPr>
          <w:p w:rsidR="006E3604" w:rsidRPr="003A70C7" w:rsidRDefault="006E3604" w:rsidP="006E3604">
            <w:pPr>
              <w:pStyle w:val="a4"/>
            </w:pPr>
            <w:r w:rsidRPr="003A70C7">
              <w:t>13</w:t>
            </w:r>
          </w:p>
        </w:tc>
        <w:tc>
          <w:tcPr>
            <w:tcW w:w="1703" w:type="dxa"/>
          </w:tcPr>
          <w:p w:rsidR="006E3604" w:rsidRPr="003A70C7" w:rsidRDefault="006E3604" w:rsidP="006E3604">
            <w:pPr>
              <w:pStyle w:val="a4"/>
            </w:pPr>
            <w:r w:rsidRPr="003A70C7">
              <w:t>14</w:t>
            </w:r>
          </w:p>
        </w:tc>
      </w:tr>
      <w:tr w:rsidR="006E3604" w:rsidRPr="003A70C7" w:rsidTr="00C81431">
        <w:tc>
          <w:tcPr>
            <w:tcW w:w="457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E3604" w:rsidRPr="003A70C7" w:rsidRDefault="006E3604" w:rsidP="00C814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E3604" w:rsidRPr="00645870" w:rsidRDefault="006E3604" w:rsidP="006E3604">
      <w:pPr>
        <w:rPr>
          <w:vanish/>
        </w:rPr>
      </w:pPr>
    </w:p>
    <w:tbl>
      <w:tblPr>
        <w:tblpPr w:leftFromText="180" w:rightFromText="180" w:horzAnchor="margin" w:tblpY="-894"/>
        <w:tblW w:w="14688" w:type="dxa"/>
        <w:tblLook w:val="00A0"/>
      </w:tblPr>
      <w:tblGrid>
        <w:gridCol w:w="9828"/>
        <w:gridCol w:w="4860"/>
      </w:tblGrid>
      <w:tr w:rsidR="006E3604" w:rsidRPr="003A70C7" w:rsidTr="00C81431">
        <w:tc>
          <w:tcPr>
            <w:tcW w:w="9828" w:type="dxa"/>
          </w:tcPr>
          <w:p w:rsidR="006E3604" w:rsidRPr="003A70C7" w:rsidRDefault="006E3604" w:rsidP="00C81431">
            <w:pPr>
              <w:ind w:right="-423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E3604" w:rsidRPr="003A70C7" w:rsidRDefault="006E3604" w:rsidP="00C8143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E3604" w:rsidRPr="003A70C7" w:rsidRDefault="006E3604" w:rsidP="006E3604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6E3604" w:rsidRDefault="006E3604">
      <w:pPr>
        <w:ind w:left="-15" w:right="0"/>
      </w:pPr>
    </w:p>
    <w:sectPr w:rsidR="006E3604" w:rsidSect="006E360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13"/>
    <w:rsid w:val="00101B65"/>
    <w:rsid w:val="001C3D13"/>
    <w:rsid w:val="001E2C93"/>
    <w:rsid w:val="001E715D"/>
    <w:rsid w:val="00247164"/>
    <w:rsid w:val="004C4ED2"/>
    <w:rsid w:val="00562828"/>
    <w:rsid w:val="005C1682"/>
    <w:rsid w:val="00615053"/>
    <w:rsid w:val="006E3604"/>
    <w:rsid w:val="0078169E"/>
    <w:rsid w:val="00781E4D"/>
    <w:rsid w:val="007C4453"/>
    <w:rsid w:val="00964CA5"/>
    <w:rsid w:val="00A23B38"/>
    <w:rsid w:val="00C56D0F"/>
    <w:rsid w:val="00C73E27"/>
    <w:rsid w:val="00FA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8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No Spacing"/>
    <w:uiPriority w:val="1"/>
    <w:qFormat/>
    <w:rsid w:val="00FA4B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BB6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uiPriority w:val="99"/>
    <w:unhideWhenUsed/>
    <w:rsid w:val="00FA4BB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8</cp:revision>
  <cp:lastPrinted>2023-11-28T06:05:00Z</cp:lastPrinted>
  <dcterms:created xsi:type="dcterms:W3CDTF">2023-11-21T07:29:00Z</dcterms:created>
  <dcterms:modified xsi:type="dcterms:W3CDTF">2023-11-28T06:05:00Z</dcterms:modified>
</cp:coreProperties>
</file>