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2E" w:rsidRDefault="003D1D90" w:rsidP="00B83C2E">
      <w:pPr>
        <w:pStyle w:val="1"/>
        <w:shd w:val="clear" w:color="auto" w:fill="FFFFFF"/>
        <w:spacing w:before="360" w:line="600" w:lineRule="atLeast"/>
        <w:jc w:val="center"/>
        <w:rPr>
          <w:rFonts w:ascii="Montserrat" w:hAnsi="Montserrat"/>
          <w:color w:val="273350"/>
        </w:rPr>
      </w:pPr>
      <w:r w:rsidRPr="00FC255F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Услуга:</w:t>
      </w:r>
      <w:r w:rsidR="0029487F" w:rsidRPr="0029487F">
        <w:t xml:space="preserve"> </w:t>
      </w:r>
      <w:r w:rsidR="00B83C2E">
        <w:rPr>
          <w:rFonts w:ascii="Montserrat" w:hAnsi="Montserrat"/>
          <w:color w:val="273350"/>
        </w:rPr>
        <w:t>Присвоение адреса объекту адресации, изменение и аннулирование такого адреса</w:t>
      </w:r>
    </w:p>
    <w:p w:rsidR="00975745" w:rsidRPr="00FC255F" w:rsidRDefault="00975745" w:rsidP="00B83C2E">
      <w:pPr>
        <w:pStyle w:val="1"/>
        <w:shd w:val="clear" w:color="auto" w:fill="FFFFFF"/>
        <w:spacing w:before="360" w:line="6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745" w:rsidRPr="00FC255F" w:rsidRDefault="00975745" w:rsidP="00975745">
      <w:pPr>
        <w:shd w:val="clear" w:color="auto" w:fill="F8F8F8"/>
        <w:spacing w:after="21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255F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Информация об услуге:</w:t>
      </w:r>
    </w:p>
    <w:p w:rsidR="00975745" w:rsidRPr="00FC255F" w:rsidRDefault="00975745" w:rsidP="00975745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544" w:type="dxa"/>
        <w:tblCellMar>
          <w:left w:w="0" w:type="dxa"/>
          <w:right w:w="0" w:type="dxa"/>
        </w:tblCellMar>
        <w:tblLook w:val="04A0"/>
      </w:tblPr>
      <w:tblGrid>
        <w:gridCol w:w="1843"/>
        <w:gridCol w:w="8386"/>
      </w:tblGrid>
      <w:tr w:rsidR="00975745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75745" w:rsidRPr="00FC255F" w:rsidRDefault="00124E93" w:rsidP="0097574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Р</w:t>
            </w:r>
            <w:r w:rsidR="00975745"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ПГУ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E73A3" w:rsidRDefault="00DC1298" w:rsidP="00BE73A3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/" w:history="1">
              <w:r w:rsidR="00BE73A3" w:rsidRPr="00C820B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https://gosuslugi.krskstate.ru/#/</w:t>
              </w:r>
            </w:hyperlink>
          </w:p>
          <w:p w:rsidR="00124E93" w:rsidRDefault="00DC1298" w:rsidP="00124E93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hyperlink w:history="1">
              <w:r w:rsidR="00124E93" w:rsidRPr="00DE57EC">
                <w:rPr>
                  <w:rStyle w:val="a3"/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>https://gosuslugi.krskstate.ru/#/</w:t>
              </w:r>
            </w:hyperlink>
          </w:p>
          <w:p w:rsidR="00124E93" w:rsidRPr="00FC255F" w:rsidRDefault="00124E93" w:rsidP="00124E93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29487F" w:rsidRPr="00FC255F" w:rsidTr="003169EB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9487F" w:rsidRPr="00FC255F" w:rsidRDefault="0029487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  <w:p w:rsidR="0029487F" w:rsidRPr="00FC255F" w:rsidRDefault="0029487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</w:t>
            </w: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E7445" w:rsidRPr="00DD75CE" w:rsidRDefault="007E7445" w:rsidP="007E7445">
            <w:pPr>
              <w:spacing w:line="240" w:lineRule="auto"/>
              <w:ind w:left="50" w:right="21"/>
              <w:rPr>
                <w:sz w:val="24"/>
                <w:szCs w:val="24"/>
              </w:rPr>
            </w:pPr>
            <w:r w:rsidRPr="00DD75CE">
              <w:rPr>
                <w:sz w:val="24"/>
                <w:szCs w:val="24"/>
              </w:rPr>
              <w:t>1.2. Заявителями на получение Услуги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— Правила, Заявитель):</w:t>
            </w:r>
          </w:p>
          <w:p w:rsidR="007E7445" w:rsidRPr="00421273" w:rsidRDefault="007E7445" w:rsidP="007E7445">
            <w:pPr>
              <w:numPr>
                <w:ilvl w:val="0"/>
                <w:numId w:val="10"/>
              </w:numPr>
              <w:spacing w:after="5" w:line="240" w:lineRule="auto"/>
              <w:ind w:right="21" w:hanging="295"/>
              <w:jc w:val="both"/>
              <w:rPr>
                <w:sz w:val="24"/>
                <w:szCs w:val="24"/>
              </w:rPr>
            </w:pPr>
            <w:r w:rsidRPr="00421273">
              <w:rPr>
                <w:sz w:val="24"/>
                <w:szCs w:val="24"/>
              </w:rPr>
              <w:t>собственники объекта адресации;</w:t>
            </w:r>
          </w:p>
          <w:p w:rsidR="007E7445" w:rsidRPr="00421273" w:rsidRDefault="007E7445" w:rsidP="007E7445">
            <w:pPr>
              <w:numPr>
                <w:ilvl w:val="0"/>
                <w:numId w:val="10"/>
              </w:numPr>
              <w:spacing w:after="5" w:line="240" w:lineRule="auto"/>
              <w:ind w:right="21" w:hanging="295"/>
              <w:jc w:val="both"/>
              <w:rPr>
                <w:sz w:val="24"/>
                <w:szCs w:val="24"/>
              </w:rPr>
            </w:pPr>
            <w:r w:rsidRPr="00421273">
              <w:rPr>
                <w:sz w:val="24"/>
                <w:szCs w:val="24"/>
              </w:rPr>
              <w:t>лица, обладающие одним из следующих вещных прав на объект адресации:</w:t>
            </w:r>
          </w:p>
          <w:p w:rsidR="007E7445" w:rsidRPr="00421273" w:rsidRDefault="007E7445" w:rsidP="007E7445">
            <w:pPr>
              <w:numPr>
                <w:ilvl w:val="0"/>
                <w:numId w:val="11"/>
              </w:numPr>
              <w:spacing w:after="5" w:line="240" w:lineRule="auto"/>
              <w:ind w:left="928" w:right="21" w:hanging="158"/>
              <w:jc w:val="both"/>
              <w:rPr>
                <w:sz w:val="24"/>
                <w:szCs w:val="24"/>
              </w:rPr>
            </w:pPr>
            <w:r w:rsidRPr="00421273">
              <w:rPr>
                <w:sz w:val="24"/>
                <w:szCs w:val="24"/>
              </w:rPr>
              <w:t>право хозяйственного ведения;</w:t>
            </w:r>
          </w:p>
          <w:p w:rsidR="007E7445" w:rsidRPr="00421273" w:rsidRDefault="007E7445" w:rsidP="007E7445">
            <w:pPr>
              <w:numPr>
                <w:ilvl w:val="0"/>
                <w:numId w:val="11"/>
              </w:numPr>
              <w:spacing w:after="5" w:line="240" w:lineRule="auto"/>
              <w:ind w:left="928" w:right="21" w:hanging="158"/>
              <w:jc w:val="both"/>
              <w:rPr>
                <w:sz w:val="24"/>
                <w:szCs w:val="24"/>
              </w:rPr>
            </w:pPr>
            <w:r w:rsidRPr="00421273">
              <w:rPr>
                <w:sz w:val="24"/>
                <w:szCs w:val="24"/>
              </w:rPr>
              <w:t>право оперативного управления;</w:t>
            </w:r>
          </w:p>
          <w:p w:rsidR="007E7445" w:rsidRPr="00421273" w:rsidRDefault="007E7445" w:rsidP="007E7445">
            <w:pPr>
              <w:numPr>
                <w:ilvl w:val="0"/>
                <w:numId w:val="11"/>
              </w:numPr>
              <w:spacing w:after="5" w:line="240" w:lineRule="auto"/>
              <w:ind w:left="928" w:right="21" w:hanging="158"/>
              <w:jc w:val="both"/>
              <w:rPr>
                <w:sz w:val="24"/>
                <w:szCs w:val="24"/>
              </w:rPr>
            </w:pPr>
            <w:r w:rsidRPr="00421273">
              <w:rPr>
                <w:sz w:val="24"/>
                <w:szCs w:val="24"/>
              </w:rPr>
              <w:t>право пожизненно наследуемого владения;</w:t>
            </w:r>
          </w:p>
          <w:p w:rsidR="007E7445" w:rsidRPr="00421273" w:rsidRDefault="007E7445" w:rsidP="007E7445">
            <w:pPr>
              <w:numPr>
                <w:ilvl w:val="0"/>
                <w:numId w:val="11"/>
              </w:numPr>
              <w:spacing w:after="5" w:line="240" w:lineRule="auto"/>
              <w:ind w:left="928" w:right="21" w:hanging="158"/>
              <w:jc w:val="both"/>
              <w:rPr>
                <w:sz w:val="24"/>
                <w:szCs w:val="24"/>
              </w:rPr>
            </w:pPr>
            <w:r w:rsidRPr="00421273">
              <w:rPr>
                <w:sz w:val="24"/>
                <w:szCs w:val="24"/>
              </w:rPr>
              <w:t>право постоянного (бессрочного) пользования;</w:t>
            </w:r>
          </w:p>
          <w:p w:rsidR="007E7445" w:rsidRPr="00421273" w:rsidRDefault="007E7445" w:rsidP="007E7445">
            <w:pPr>
              <w:spacing w:line="240" w:lineRule="auto"/>
              <w:ind w:left="50" w:right="21"/>
              <w:rPr>
                <w:sz w:val="24"/>
                <w:szCs w:val="24"/>
              </w:rPr>
            </w:pPr>
            <w:r w:rsidRPr="00421273">
              <w:rPr>
                <w:sz w:val="24"/>
                <w:szCs w:val="24"/>
              </w:rPr>
      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      </w:r>
          </w:p>
          <w:p w:rsidR="007E7445" w:rsidRPr="00421273" w:rsidRDefault="007E7445" w:rsidP="007E7445">
            <w:pPr>
              <w:numPr>
                <w:ilvl w:val="0"/>
                <w:numId w:val="12"/>
              </w:numPr>
              <w:spacing w:after="5" w:line="240" w:lineRule="auto"/>
              <w:ind w:right="21" w:firstLine="710"/>
              <w:jc w:val="both"/>
              <w:rPr>
                <w:sz w:val="24"/>
                <w:szCs w:val="24"/>
              </w:rPr>
            </w:pPr>
            <w:r w:rsidRPr="00421273">
              <w:rPr>
                <w:sz w:val="24"/>
                <w:szCs w:val="24"/>
              </w:rPr>
      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      </w:r>
          </w:p>
          <w:p w:rsidR="007E7445" w:rsidRPr="00421273" w:rsidRDefault="007E7445" w:rsidP="007E7445">
            <w:pPr>
              <w:numPr>
                <w:ilvl w:val="0"/>
                <w:numId w:val="12"/>
              </w:numPr>
              <w:spacing w:after="0" w:line="240" w:lineRule="auto"/>
              <w:ind w:right="21" w:firstLine="710"/>
              <w:jc w:val="both"/>
              <w:rPr>
                <w:sz w:val="24"/>
                <w:szCs w:val="24"/>
              </w:rPr>
            </w:pPr>
            <w:r w:rsidRPr="00421273">
              <w:rPr>
                <w:sz w:val="24"/>
                <w:szCs w:val="24"/>
              </w:rPr>
              <w:t xml:space="preserve"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 </w:t>
            </w:r>
          </w:p>
          <w:p w:rsidR="007E7445" w:rsidRPr="00DD75CE" w:rsidRDefault="007E7445" w:rsidP="007E7445">
            <w:pPr>
              <w:numPr>
                <w:ilvl w:val="0"/>
                <w:numId w:val="12"/>
              </w:numPr>
              <w:spacing w:after="399" w:line="240" w:lineRule="auto"/>
              <w:ind w:right="21" w:firstLine="710"/>
              <w:jc w:val="both"/>
              <w:rPr>
                <w:sz w:val="24"/>
                <w:szCs w:val="24"/>
              </w:rPr>
            </w:pPr>
            <w:r w:rsidRPr="00421273">
              <w:rPr>
                <w:sz w:val="24"/>
                <w:szCs w:val="24"/>
              </w:rPr>
              <w:t xml:space="preserve"> 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</w:t>
            </w:r>
            <w:r w:rsidRPr="00DD75CE">
              <w:rPr>
                <w:sz w:val="24"/>
                <w:szCs w:val="24"/>
              </w:rPr>
              <w:t xml:space="preserve"> или комплексные кадастровые работы в отношении соответствующего объекта недвижимости, являющегося объектом адресации.</w:t>
            </w:r>
          </w:p>
          <w:p w:rsidR="0029487F" w:rsidRPr="0029487F" w:rsidRDefault="0029487F" w:rsidP="00E57B2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документы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2360F" w:rsidRDefault="0002360F" w:rsidP="0002360F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color w:val="273350"/>
              </w:rPr>
            </w:pPr>
            <w:r>
              <w:rPr>
                <w:rFonts w:ascii="Montserrat" w:hAnsi="Montserrat"/>
                <w:color w:val="273350"/>
              </w:rPr>
              <w:t>Скачать: </w:t>
            </w:r>
            <w:hyperlink r:id="rId7" w:history="1">
              <w:r>
                <w:rPr>
                  <w:rStyle w:val="a3"/>
                  <w:rFonts w:ascii="Montserrat" w:hAnsi="Montserrat"/>
                  <w:b/>
                  <w:bCs/>
                  <w:color w:val="306AFD"/>
                  <w:u w:val="none"/>
                </w:rPr>
                <w:t>Заявление</w:t>
              </w:r>
            </w:hyperlink>
          </w:p>
          <w:p w:rsidR="000015C2" w:rsidRPr="00DD75CE" w:rsidRDefault="000015C2" w:rsidP="000015C2">
            <w:pPr>
              <w:spacing w:after="0" w:line="240" w:lineRule="auto"/>
              <w:ind w:left="50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DD75CE">
              <w:rPr>
                <w:sz w:val="24"/>
                <w:szCs w:val="24"/>
              </w:rPr>
              <w:t xml:space="preserve">равоустанавливающие и (или) </w:t>
            </w:r>
            <w:proofErr w:type="spellStart"/>
            <w:r w:rsidRPr="00DD75CE">
              <w:rPr>
                <w:sz w:val="24"/>
                <w:szCs w:val="24"/>
              </w:rPr>
              <w:t>правоудостоверяющие</w:t>
            </w:r>
            <w:proofErr w:type="spellEnd"/>
            <w:r w:rsidRPr="00DD75CE">
              <w:rPr>
                <w:sz w:val="24"/>
                <w:szCs w:val="24"/>
              </w:rPr>
      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      </w:r>
            <w:proofErr w:type="gramStart"/>
            <w:r w:rsidRPr="00DD75CE">
              <w:rPr>
                <w:sz w:val="24"/>
                <w:szCs w:val="24"/>
              </w:rPr>
              <w:t>строительства</w:t>
            </w:r>
            <w:proofErr w:type="gramEnd"/>
            <w:r w:rsidRPr="00DD75CE">
              <w:rPr>
                <w:sz w:val="24"/>
                <w:szCs w:val="24"/>
              </w:rPr>
              <w:t xml:space="preserve"> которых получение разрешения на строительство не требуется, правоустанавливающие и (или) </w:t>
            </w:r>
            <w:proofErr w:type="spellStart"/>
            <w:r w:rsidRPr="00DD75CE">
              <w:rPr>
                <w:sz w:val="24"/>
                <w:szCs w:val="24"/>
              </w:rPr>
              <w:t>правоудостоверяющие</w:t>
            </w:r>
            <w:proofErr w:type="spellEnd"/>
            <w:r w:rsidRPr="00DD75CE">
              <w:rPr>
                <w:sz w:val="24"/>
                <w:szCs w:val="24"/>
              </w:rPr>
              <w:t xml:space="preserve"> документы</w:t>
            </w:r>
            <w:r w:rsidRPr="008A458A">
              <w:t xml:space="preserve"> </w:t>
            </w:r>
            <w:r w:rsidRPr="00DD75CE">
              <w:rPr>
                <w:sz w:val="24"/>
                <w:szCs w:val="24"/>
              </w:rPr>
              <w:t>на земельный участок, на котором расположены указанное здание (строение), сооружение);</w:t>
            </w:r>
          </w:p>
          <w:p w:rsidR="000015C2" w:rsidRPr="00DD75CE" w:rsidRDefault="000015C2" w:rsidP="000015C2">
            <w:pPr>
              <w:spacing w:line="240" w:lineRule="auto"/>
              <w:ind w:left="50" w:right="21"/>
              <w:rPr>
                <w:sz w:val="24"/>
                <w:szCs w:val="24"/>
              </w:rPr>
            </w:pPr>
            <w:r w:rsidRPr="00DD75CE">
              <w:rPr>
                <w:sz w:val="24"/>
                <w:szCs w:val="24"/>
              </w:rPr>
      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0015C2" w:rsidRPr="00DD75CE" w:rsidRDefault="000015C2" w:rsidP="000015C2">
            <w:pPr>
              <w:spacing w:line="240" w:lineRule="auto"/>
              <w:ind w:left="50" w:right="21"/>
              <w:rPr>
                <w:sz w:val="24"/>
                <w:szCs w:val="24"/>
              </w:rPr>
            </w:pPr>
            <w:r w:rsidRPr="00DD75CE">
              <w:rPr>
                <w:sz w:val="24"/>
                <w:szCs w:val="24"/>
              </w:rPr>
      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      </w:r>
          </w:p>
          <w:p w:rsidR="000015C2" w:rsidRPr="00DD75CE" w:rsidRDefault="000015C2" w:rsidP="000015C2">
            <w:pPr>
              <w:spacing w:line="240" w:lineRule="auto"/>
              <w:ind w:left="50" w:right="21"/>
              <w:rPr>
                <w:sz w:val="24"/>
                <w:szCs w:val="24"/>
              </w:rPr>
            </w:pPr>
            <w:r w:rsidRPr="00DD75CE">
              <w:rPr>
                <w:sz w:val="24"/>
                <w:szCs w:val="24"/>
              </w:rPr>
      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 w:rsidR="000015C2" w:rsidRPr="00DD75CE" w:rsidRDefault="000015C2" w:rsidP="000015C2">
            <w:pPr>
              <w:spacing w:line="240" w:lineRule="auto"/>
              <w:ind w:left="50" w:right="21"/>
              <w:rPr>
                <w:sz w:val="24"/>
                <w:szCs w:val="24"/>
              </w:rPr>
            </w:pPr>
            <w:proofErr w:type="spellStart"/>
            <w:r w:rsidRPr="00DD75CE">
              <w:rPr>
                <w:sz w:val="24"/>
                <w:szCs w:val="24"/>
              </w:rPr>
              <w:t>д</w:t>
            </w:r>
            <w:proofErr w:type="spellEnd"/>
            <w:r w:rsidRPr="00DD75CE">
              <w:rPr>
                <w:sz w:val="24"/>
                <w:szCs w:val="24"/>
              </w:rPr>
      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      </w:r>
          </w:p>
          <w:p w:rsidR="000015C2" w:rsidRPr="00DD75CE" w:rsidRDefault="000015C2" w:rsidP="000015C2">
            <w:pPr>
              <w:spacing w:line="240" w:lineRule="auto"/>
              <w:ind w:left="50" w:right="21"/>
              <w:rPr>
                <w:sz w:val="24"/>
                <w:szCs w:val="24"/>
              </w:rPr>
            </w:pPr>
            <w:r w:rsidRPr="00DD75CE">
              <w:rPr>
                <w:sz w:val="24"/>
                <w:szCs w:val="24"/>
              </w:rPr>
      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0015C2" w:rsidRPr="00DD75CE" w:rsidRDefault="000015C2" w:rsidP="000015C2">
            <w:pPr>
              <w:spacing w:line="240" w:lineRule="auto"/>
              <w:ind w:left="50" w:right="21"/>
              <w:rPr>
                <w:sz w:val="24"/>
                <w:szCs w:val="24"/>
              </w:rPr>
            </w:pPr>
            <w:r w:rsidRPr="00DD75CE">
              <w:rPr>
                <w:sz w:val="24"/>
                <w:szCs w:val="24"/>
              </w:rPr>
      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  <w:p w:rsidR="000015C2" w:rsidRPr="00DD75CE" w:rsidRDefault="000015C2" w:rsidP="000015C2">
            <w:pPr>
              <w:spacing w:line="240" w:lineRule="auto"/>
              <w:ind w:left="50" w:right="21"/>
              <w:rPr>
                <w:sz w:val="24"/>
                <w:szCs w:val="24"/>
              </w:rPr>
            </w:pPr>
            <w:proofErr w:type="spellStart"/>
            <w:r w:rsidRPr="00DD75CE">
              <w:rPr>
                <w:sz w:val="24"/>
                <w:szCs w:val="24"/>
              </w:rPr>
              <w:t>з</w:t>
            </w:r>
            <w:proofErr w:type="spellEnd"/>
            <w:r w:rsidRPr="00DD75CE">
              <w:rPr>
                <w:sz w:val="24"/>
                <w:szCs w:val="24"/>
              </w:rPr>
              <w:t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Правил;</w:t>
            </w:r>
          </w:p>
          <w:p w:rsidR="000015C2" w:rsidRPr="00DD75CE" w:rsidRDefault="000015C2" w:rsidP="000015C2">
            <w:pPr>
              <w:spacing w:line="240" w:lineRule="auto"/>
              <w:ind w:left="50" w:right="21"/>
              <w:rPr>
                <w:sz w:val="24"/>
                <w:szCs w:val="24"/>
              </w:rPr>
            </w:pPr>
            <w:r w:rsidRPr="00DD75CE">
              <w:rPr>
                <w:sz w:val="24"/>
                <w:szCs w:val="24"/>
              </w:rPr>
      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      </w:r>
          </w:p>
          <w:p w:rsidR="000015C2" w:rsidRPr="00DD75CE" w:rsidRDefault="000015C2" w:rsidP="000015C2">
            <w:pPr>
              <w:spacing w:line="240" w:lineRule="auto"/>
              <w:ind w:left="50" w:right="21"/>
              <w:rPr>
                <w:sz w:val="24"/>
                <w:szCs w:val="24"/>
              </w:rPr>
            </w:pPr>
            <w:r w:rsidRPr="00DD75CE">
              <w:rPr>
                <w:sz w:val="24"/>
                <w:szCs w:val="24"/>
              </w:rPr>
              <w:t xml:space="preserve">2.16. Документы, получаемые специалистом Уполномоченного органа, ответственным за предоставление Услуги, с использованием </w:t>
            </w:r>
            <w:r w:rsidRPr="00DD75CE">
              <w:rPr>
                <w:sz w:val="24"/>
                <w:szCs w:val="24"/>
              </w:rPr>
              <w:lastRenderedPageBreak/>
              <w:t>межведомственного информационного взаимодействия:</w:t>
            </w:r>
          </w:p>
          <w:p w:rsidR="000015C2" w:rsidRPr="00DD75CE" w:rsidRDefault="000015C2" w:rsidP="000015C2">
            <w:pPr>
              <w:numPr>
                <w:ilvl w:val="0"/>
                <w:numId w:val="13"/>
              </w:numPr>
              <w:spacing w:after="5" w:line="240" w:lineRule="auto"/>
              <w:ind w:right="21" w:firstLine="710"/>
              <w:jc w:val="both"/>
              <w:rPr>
                <w:sz w:val="24"/>
                <w:szCs w:val="24"/>
              </w:rPr>
            </w:pPr>
            <w:r w:rsidRPr="00DD75CE">
              <w:rPr>
                <w:sz w:val="24"/>
                <w:szCs w:val="24"/>
              </w:rPr>
              <w:t>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      </w:r>
          </w:p>
          <w:p w:rsidR="000015C2" w:rsidRPr="00DD75CE" w:rsidRDefault="000015C2" w:rsidP="000015C2">
            <w:pPr>
              <w:numPr>
                <w:ilvl w:val="0"/>
                <w:numId w:val="13"/>
              </w:numPr>
              <w:spacing w:after="5" w:line="240" w:lineRule="auto"/>
              <w:ind w:right="21" w:firstLine="710"/>
              <w:jc w:val="both"/>
              <w:rPr>
                <w:sz w:val="24"/>
                <w:szCs w:val="24"/>
              </w:rPr>
            </w:pPr>
            <w:r w:rsidRPr="00DD75CE">
              <w:rPr>
                <w:sz w:val="24"/>
                <w:szCs w:val="24"/>
              </w:rPr>
              <w:t>выписка из Единого государственного реестра прав на недвижимое имущество и сделок с ним о правах на здания, сооружения, объект незавершенного строительства, находящиеся на земельном участке;</w:t>
            </w:r>
          </w:p>
          <w:p w:rsidR="000015C2" w:rsidRPr="00DD75CE" w:rsidRDefault="000015C2" w:rsidP="000015C2">
            <w:pPr>
              <w:numPr>
                <w:ilvl w:val="0"/>
                <w:numId w:val="13"/>
              </w:numPr>
              <w:spacing w:after="5" w:line="240" w:lineRule="auto"/>
              <w:ind w:right="21" w:firstLine="710"/>
              <w:jc w:val="both"/>
              <w:rPr>
                <w:sz w:val="24"/>
                <w:szCs w:val="24"/>
              </w:rPr>
            </w:pPr>
            <w:r w:rsidRPr="00DD75CE">
              <w:rPr>
                <w:sz w:val="24"/>
                <w:szCs w:val="24"/>
              </w:rPr>
              <w:t>кадастровый паспорт здания, сооружения, объекта незавершенного строительства, помещения;</w:t>
            </w:r>
          </w:p>
          <w:p w:rsidR="000015C2" w:rsidRPr="00DD75CE" w:rsidRDefault="000015C2" w:rsidP="000015C2">
            <w:pPr>
              <w:numPr>
                <w:ilvl w:val="0"/>
                <w:numId w:val="13"/>
              </w:numPr>
              <w:spacing w:after="5" w:line="240" w:lineRule="auto"/>
              <w:ind w:right="21" w:firstLine="710"/>
              <w:jc w:val="both"/>
              <w:rPr>
                <w:sz w:val="24"/>
                <w:szCs w:val="24"/>
              </w:rPr>
            </w:pPr>
            <w:r w:rsidRPr="00DD75CE">
              <w:rPr>
                <w:sz w:val="24"/>
                <w:szCs w:val="24"/>
              </w:rPr>
              <w:t>кадастровая выписка о земельном участке;</w:t>
            </w:r>
          </w:p>
          <w:p w:rsidR="000015C2" w:rsidRPr="00DD75CE" w:rsidRDefault="000015C2" w:rsidP="000015C2">
            <w:pPr>
              <w:numPr>
                <w:ilvl w:val="0"/>
                <w:numId w:val="13"/>
              </w:numPr>
              <w:spacing w:after="5" w:line="240" w:lineRule="auto"/>
              <w:ind w:right="21" w:firstLine="710"/>
              <w:jc w:val="both"/>
              <w:rPr>
                <w:sz w:val="24"/>
                <w:szCs w:val="24"/>
              </w:rPr>
            </w:pPr>
            <w:r w:rsidRPr="00DD75CE">
              <w:rPr>
                <w:sz w:val="24"/>
                <w:szCs w:val="24"/>
              </w:rPr>
              <w:t>градостроительный план земельного участка (в случае присвоения адреса строящимся/реконструируемым объектам адресации);</w:t>
            </w:r>
          </w:p>
          <w:p w:rsidR="000015C2" w:rsidRPr="00DD75CE" w:rsidRDefault="000015C2" w:rsidP="000015C2">
            <w:pPr>
              <w:numPr>
                <w:ilvl w:val="0"/>
                <w:numId w:val="13"/>
              </w:numPr>
              <w:spacing w:after="5" w:line="240" w:lineRule="auto"/>
              <w:ind w:right="21" w:firstLine="710"/>
              <w:jc w:val="both"/>
              <w:rPr>
                <w:sz w:val="24"/>
                <w:szCs w:val="24"/>
              </w:rPr>
            </w:pPr>
            <w:r w:rsidRPr="00DD75CE">
              <w:rPr>
                <w:sz w:val="24"/>
                <w:szCs w:val="24"/>
              </w:rPr>
              <w:t>разрешение на строительство объекта адресации (в случае присвоения адреса строящимся объектам адресации);</w:t>
            </w:r>
          </w:p>
          <w:p w:rsidR="000015C2" w:rsidRPr="00DD75CE" w:rsidRDefault="000015C2" w:rsidP="000015C2">
            <w:pPr>
              <w:numPr>
                <w:ilvl w:val="0"/>
                <w:numId w:val="13"/>
              </w:numPr>
              <w:spacing w:after="5" w:line="240" w:lineRule="auto"/>
              <w:ind w:right="21" w:firstLine="710"/>
              <w:jc w:val="both"/>
              <w:rPr>
                <w:sz w:val="24"/>
                <w:szCs w:val="24"/>
              </w:rPr>
            </w:pPr>
            <w:r w:rsidRPr="00DD75CE">
              <w:rPr>
                <w:sz w:val="24"/>
                <w:szCs w:val="24"/>
              </w:rPr>
              <w:t>разрешение на ввод объекта адресации в эксплуатацию (в случае присвоения адреса строящимся объектам адресации);</w:t>
            </w:r>
          </w:p>
          <w:p w:rsidR="000015C2" w:rsidRPr="00DD75CE" w:rsidRDefault="000015C2" w:rsidP="000015C2">
            <w:pPr>
              <w:numPr>
                <w:ilvl w:val="0"/>
                <w:numId w:val="13"/>
              </w:numPr>
              <w:spacing w:after="0" w:line="240" w:lineRule="auto"/>
              <w:ind w:right="21" w:firstLine="710"/>
              <w:jc w:val="both"/>
              <w:rPr>
                <w:sz w:val="24"/>
                <w:szCs w:val="24"/>
              </w:rPr>
            </w:pPr>
            <w:r w:rsidRPr="00DD75CE">
              <w:rPr>
                <w:sz w:val="24"/>
                <w:szCs w:val="24"/>
              </w:rPr>
              <w:t>кадастровая выписка об объекте недвижимости, который снят с учета (в случае аннулирования адреса объекта адресации);</w:t>
            </w:r>
          </w:p>
          <w:p w:rsidR="000015C2" w:rsidRPr="00DD75CE" w:rsidRDefault="000015C2" w:rsidP="000015C2">
            <w:pPr>
              <w:numPr>
                <w:ilvl w:val="0"/>
                <w:numId w:val="13"/>
              </w:numPr>
              <w:spacing w:after="5" w:line="240" w:lineRule="auto"/>
              <w:ind w:right="21" w:firstLine="710"/>
              <w:jc w:val="both"/>
              <w:rPr>
                <w:sz w:val="24"/>
                <w:szCs w:val="24"/>
              </w:rPr>
            </w:pPr>
            <w:proofErr w:type="gramStart"/>
            <w:r w:rsidRPr="00DD75CE">
              <w:rPr>
                <w:sz w:val="24"/>
                <w:szCs w:val="24"/>
              </w:rPr>
              <w:t>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случае, если ранее решение о переводе жилого помещения в нежилое помещение или нежилого помещения в жилое помещение принято);</w:t>
            </w:r>
            <w:proofErr w:type="gramEnd"/>
          </w:p>
          <w:p w:rsidR="000015C2" w:rsidRPr="00DD75CE" w:rsidRDefault="000015C2" w:rsidP="000015C2">
            <w:pPr>
              <w:numPr>
                <w:ilvl w:val="0"/>
                <w:numId w:val="13"/>
              </w:numPr>
              <w:spacing w:after="5" w:line="240" w:lineRule="auto"/>
              <w:ind w:right="21" w:firstLine="710"/>
              <w:jc w:val="both"/>
              <w:rPr>
                <w:sz w:val="24"/>
                <w:szCs w:val="24"/>
              </w:rPr>
            </w:pPr>
            <w:r w:rsidRPr="00DD75CE">
              <w:rPr>
                <w:sz w:val="24"/>
                <w:szCs w:val="24"/>
              </w:rPr>
      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  <w:p w:rsidR="000015C2" w:rsidRPr="00DD75CE" w:rsidRDefault="000015C2" w:rsidP="000015C2">
            <w:pPr>
              <w:numPr>
                <w:ilvl w:val="0"/>
                <w:numId w:val="13"/>
              </w:numPr>
              <w:spacing w:after="5" w:line="240" w:lineRule="auto"/>
              <w:ind w:right="21" w:firstLine="710"/>
              <w:jc w:val="both"/>
              <w:rPr>
                <w:sz w:val="24"/>
                <w:szCs w:val="24"/>
              </w:rPr>
            </w:pPr>
            <w:r w:rsidRPr="00DD75CE">
              <w:rPr>
                <w:sz w:val="24"/>
                <w:szCs w:val="24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      </w:r>
          </w:p>
          <w:p w:rsidR="000015C2" w:rsidRPr="00DD75CE" w:rsidRDefault="000015C2" w:rsidP="000015C2">
            <w:pPr>
              <w:spacing w:after="5" w:line="240" w:lineRule="auto"/>
              <w:ind w:left="50" w:righ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D75CE">
              <w:rPr>
                <w:sz w:val="24"/>
                <w:szCs w:val="24"/>
              </w:rPr>
              <w:t>Заявители (представители Заявителя) при подаче заявления вправе приложить к нему документы, указанные в подпунктах «а», «в», «г», «е» и «ж» пункта 2.15 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      </w:r>
          </w:p>
          <w:p w:rsidR="000015C2" w:rsidRPr="00DD75CE" w:rsidRDefault="000015C2" w:rsidP="000015C2">
            <w:pPr>
              <w:spacing w:after="5" w:line="240" w:lineRule="auto"/>
              <w:ind w:left="50" w:righ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D75CE">
              <w:rPr>
                <w:sz w:val="24"/>
                <w:szCs w:val="24"/>
              </w:rPr>
              <w:t>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      </w:r>
          </w:p>
          <w:p w:rsidR="000015C2" w:rsidRPr="00DD75CE" w:rsidRDefault="000015C2" w:rsidP="000015C2">
            <w:pPr>
              <w:spacing w:after="5" w:line="240" w:lineRule="auto"/>
              <w:ind w:left="50" w:righ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D75CE">
              <w:rPr>
                <w:sz w:val="24"/>
                <w:szCs w:val="24"/>
              </w:rPr>
              <w:t xml:space="preserve">При подаче заявления и прилагаемых к нему документов в Уполномоченный орган Заявитель предъявляет оригиналы документов для </w:t>
            </w:r>
            <w:r w:rsidRPr="00DD75CE">
              <w:rPr>
                <w:sz w:val="24"/>
                <w:szCs w:val="24"/>
              </w:rPr>
              <w:lastRenderedPageBreak/>
              <w:t>сверки.</w:t>
            </w:r>
          </w:p>
          <w:p w:rsidR="000015C2" w:rsidRPr="00DD75CE" w:rsidRDefault="000015C2" w:rsidP="000015C2">
            <w:pPr>
              <w:spacing w:after="403" w:line="240" w:lineRule="auto"/>
              <w:ind w:left="50" w:right="21"/>
              <w:rPr>
                <w:sz w:val="24"/>
                <w:szCs w:val="24"/>
              </w:rPr>
            </w:pPr>
            <w:r w:rsidRPr="00DD75CE">
              <w:rPr>
                <w:sz w:val="24"/>
                <w:szCs w:val="24"/>
              </w:rPr>
      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      </w:r>
            <w:proofErr w:type="gramStart"/>
            <w:r w:rsidRPr="00DD75CE">
              <w:rPr>
                <w:sz w:val="24"/>
                <w:szCs w:val="24"/>
              </w:rPr>
              <w:t>ии и ау</w:t>
            </w:r>
            <w:proofErr w:type="gramEnd"/>
            <w:r w:rsidRPr="00DD75CE">
              <w:rPr>
                <w:sz w:val="24"/>
                <w:szCs w:val="24"/>
              </w:rPr>
              <w:t>тентификации (далее —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      </w:r>
          </w:p>
          <w:p w:rsidR="00FC255F" w:rsidRPr="00FC255F" w:rsidRDefault="00FC255F" w:rsidP="00676895">
            <w:pPr>
              <w:autoSpaceDE w:val="0"/>
              <w:autoSpaceDN w:val="0"/>
              <w:adjustRightInd w:val="0"/>
              <w:ind w:right="-1" w:firstLine="709"/>
              <w:jc w:val="both"/>
            </w:pP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Стоимость услуги и порядок оплаты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118BF" w:rsidRPr="000118BF" w:rsidRDefault="000118BF" w:rsidP="0001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 предоставляется бесплатно.</w:t>
            </w:r>
          </w:p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proofErr w:type="spellEnd"/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оказания услуги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02360F" w:rsidP="00D3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F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дней</w:t>
            </w: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оказания услуги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3775E" w:rsidRDefault="00D3775E" w:rsidP="00D3775E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color w:val="273350"/>
              </w:rPr>
            </w:pPr>
            <w:r>
              <w:rPr>
                <w:rFonts w:ascii="Montserrat" w:hAnsi="Montserrat"/>
                <w:color w:val="273350"/>
              </w:rPr>
              <w:t>выдача (направление) решения Уполномоченного органа о присвоении адреса объекту адресации;</w:t>
            </w:r>
          </w:p>
          <w:p w:rsidR="00D3775E" w:rsidRDefault="00D3775E" w:rsidP="00D3775E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color w:val="273350"/>
              </w:rPr>
            </w:pPr>
            <w:r>
              <w:rPr>
                <w:rFonts w:ascii="Montserrat" w:hAnsi="Montserrat"/>
                <w:color w:val="273350"/>
              </w:rPr>
              <w:t>выдача (направление) решения Уполномоченного органа об аннулировании адреса объекта адресации (допускается объединение с решением о присвоении адреса объекту адресации);</w:t>
            </w:r>
          </w:p>
          <w:p w:rsidR="00D3775E" w:rsidRDefault="00D3775E" w:rsidP="00D3775E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color w:val="273350"/>
              </w:rPr>
            </w:pPr>
            <w:r>
              <w:rPr>
                <w:rFonts w:ascii="Montserrat" w:hAnsi="Montserrat"/>
                <w:color w:val="273350"/>
              </w:rPr>
              <w:t>выдача (направление) решения Уполномоченного органа об отказе в присвоении объекту адресации адреса или аннулировании его адреса</w:t>
            </w:r>
          </w:p>
          <w:p w:rsidR="000015C2" w:rsidRPr="000015C2" w:rsidRDefault="000015C2" w:rsidP="000015C2">
            <w:pPr>
              <w:spacing w:line="240" w:lineRule="auto"/>
              <w:ind w:left="50" w:right="2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Окончательным результатом предоставления Услуги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</w:t>
            </w:r>
            <w:proofErr w:type="gramEnd"/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15C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0015C2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обеспечения доступа к федеральной информационной адресной системе».</w:t>
            </w:r>
          </w:p>
          <w:p w:rsidR="00975394" w:rsidRPr="00FC255F" w:rsidRDefault="00975394" w:rsidP="0097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5745" w:rsidRPr="00D3775E" w:rsidRDefault="00DC1298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8" w:tooltip="Нормативно-правовые акты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Нормативно-правовые акты</w:t>
        </w:r>
      </w:hyperlink>
    </w:p>
    <w:p w:rsidR="00D3775E" w:rsidRDefault="00D3775E" w:rsidP="00D3775E">
      <w:pPr>
        <w:shd w:val="clear" w:color="auto" w:fill="F8F8F8"/>
        <w:spacing w:after="0" w:line="240" w:lineRule="auto"/>
      </w:pPr>
    </w:p>
    <w:p w:rsidR="000015C2" w:rsidRPr="000015C2" w:rsidRDefault="000015C2" w:rsidP="000015C2">
      <w:pPr>
        <w:jc w:val="both"/>
        <w:rPr>
          <w:rFonts w:ascii="Times New Roman" w:hAnsi="Times New Roman" w:cs="Times New Roman"/>
        </w:rPr>
      </w:pPr>
      <w:r w:rsidRPr="000015C2">
        <w:rPr>
          <w:rFonts w:ascii="Times New Roman" w:hAnsi="Times New Roman" w:cs="Times New Roman"/>
        </w:rPr>
        <w:t>Земельным кодексом Российской Федерации;</w:t>
      </w:r>
    </w:p>
    <w:p w:rsidR="000015C2" w:rsidRPr="000015C2" w:rsidRDefault="000015C2" w:rsidP="000015C2">
      <w:pPr>
        <w:jc w:val="both"/>
        <w:rPr>
          <w:rFonts w:ascii="Times New Roman" w:hAnsi="Times New Roman" w:cs="Times New Roman"/>
        </w:rPr>
      </w:pPr>
      <w:r w:rsidRPr="000015C2">
        <w:rPr>
          <w:rFonts w:ascii="Times New Roman" w:hAnsi="Times New Roman" w:cs="Times New Roman"/>
        </w:rPr>
        <w:t>Градостроительным кодексом Российской Федерации;</w:t>
      </w:r>
    </w:p>
    <w:p w:rsidR="000015C2" w:rsidRPr="000015C2" w:rsidRDefault="000015C2" w:rsidP="000015C2">
      <w:pPr>
        <w:jc w:val="both"/>
        <w:rPr>
          <w:rFonts w:ascii="Times New Roman" w:hAnsi="Times New Roman" w:cs="Times New Roman"/>
        </w:rPr>
      </w:pPr>
      <w:r w:rsidRPr="000015C2">
        <w:rPr>
          <w:rFonts w:ascii="Times New Roman" w:hAnsi="Times New Roman" w:cs="Times New Roman"/>
        </w:rPr>
        <w:t>Федеральным законом от 24 июля 2007 г. № 221-ФЗ «О государственном кадастре недвижимости»;</w:t>
      </w:r>
    </w:p>
    <w:p w:rsidR="000015C2" w:rsidRPr="000015C2" w:rsidRDefault="000015C2" w:rsidP="000015C2">
      <w:pPr>
        <w:jc w:val="both"/>
        <w:rPr>
          <w:rFonts w:ascii="Times New Roman" w:hAnsi="Times New Roman" w:cs="Times New Roman"/>
        </w:rPr>
      </w:pPr>
      <w:r w:rsidRPr="000015C2">
        <w:rPr>
          <w:rFonts w:ascii="Times New Roman" w:hAnsi="Times New Roman" w:cs="Times New Roman"/>
        </w:rPr>
        <w:t>Федеральным законом от 27 июля 2010 г. № 210-ФЗ «Об организации предоставления государственных и муниципальных услуг»;</w:t>
      </w:r>
    </w:p>
    <w:p w:rsidR="000015C2" w:rsidRPr="000015C2" w:rsidRDefault="000015C2" w:rsidP="000015C2">
      <w:pPr>
        <w:jc w:val="both"/>
        <w:rPr>
          <w:rFonts w:ascii="Times New Roman" w:hAnsi="Times New Roman" w:cs="Times New Roman"/>
        </w:rPr>
      </w:pPr>
      <w:r w:rsidRPr="000015C2">
        <w:rPr>
          <w:rFonts w:ascii="Times New Roman" w:hAnsi="Times New Roman" w:cs="Times New Roman"/>
        </w:rPr>
        <w:lastRenderedPageBreak/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0015C2" w:rsidRPr="000015C2" w:rsidRDefault="000015C2" w:rsidP="000015C2">
      <w:pPr>
        <w:jc w:val="both"/>
        <w:rPr>
          <w:rFonts w:ascii="Times New Roman" w:hAnsi="Times New Roman" w:cs="Times New Roman"/>
        </w:rPr>
      </w:pPr>
      <w:r w:rsidRPr="000015C2">
        <w:rPr>
          <w:rFonts w:ascii="Times New Roman" w:hAnsi="Times New Roman" w:cs="Times New Roman"/>
        </w:rPr>
        <w:t>Федеральным законом от 27 июля 2006 г. № 149-ФЗ «Об информации, информационных технологиях и о защите информации»;</w:t>
      </w:r>
    </w:p>
    <w:p w:rsidR="000015C2" w:rsidRPr="000015C2" w:rsidRDefault="000015C2" w:rsidP="000015C2">
      <w:pPr>
        <w:jc w:val="both"/>
        <w:rPr>
          <w:rFonts w:ascii="Times New Roman" w:hAnsi="Times New Roman" w:cs="Times New Roman"/>
        </w:rPr>
      </w:pPr>
      <w:r w:rsidRPr="000015C2">
        <w:rPr>
          <w:rFonts w:ascii="Times New Roman" w:hAnsi="Times New Roman" w:cs="Times New Roman"/>
        </w:rPr>
        <w:t>Федеральным законом от 27 июля 2006 г. № 152-ФЗ «О персональных данных»;</w:t>
      </w:r>
    </w:p>
    <w:p w:rsidR="000015C2" w:rsidRPr="000015C2" w:rsidRDefault="000015C2" w:rsidP="000015C2">
      <w:pPr>
        <w:jc w:val="both"/>
        <w:rPr>
          <w:rFonts w:ascii="Times New Roman" w:hAnsi="Times New Roman" w:cs="Times New Roman"/>
        </w:rPr>
      </w:pPr>
      <w:r w:rsidRPr="000015C2">
        <w:rPr>
          <w:rFonts w:ascii="Times New Roman" w:hAnsi="Times New Roman" w:cs="Times New Roman"/>
        </w:rPr>
        <w:t>Федеральным законом от 6 апреля 2011 г. № 63-ФЗ «Об электронной подписи»;</w:t>
      </w:r>
    </w:p>
    <w:p w:rsidR="000015C2" w:rsidRPr="000015C2" w:rsidRDefault="000015C2" w:rsidP="000015C2">
      <w:pPr>
        <w:jc w:val="both"/>
        <w:rPr>
          <w:rFonts w:ascii="Times New Roman" w:hAnsi="Times New Roman" w:cs="Times New Roman"/>
        </w:rPr>
      </w:pPr>
      <w:r w:rsidRPr="000015C2">
        <w:rPr>
          <w:rFonts w:ascii="Times New Roman" w:hAnsi="Times New Roman" w:cs="Times New Roman"/>
        </w:rPr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адресов»;</w:t>
      </w:r>
    </w:p>
    <w:p w:rsidR="000015C2" w:rsidRPr="000015C2" w:rsidRDefault="000015C2" w:rsidP="000015C2">
      <w:pPr>
        <w:jc w:val="both"/>
        <w:rPr>
          <w:rFonts w:ascii="Times New Roman" w:hAnsi="Times New Roman" w:cs="Times New Roman"/>
        </w:rPr>
      </w:pPr>
      <w:r w:rsidRPr="000015C2">
        <w:rPr>
          <w:rFonts w:ascii="Times New Roman" w:hAnsi="Times New Roman" w:cs="Times New Roman"/>
        </w:rPr>
        <w:t>постановлением Правительства Российской Федерации от 22 мая 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0015C2" w:rsidRPr="000015C2" w:rsidRDefault="000015C2" w:rsidP="000015C2">
      <w:pPr>
        <w:jc w:val="both"/>
        <w:rPr>
          <w:rFonts w:ascii="Times New Roman" w:hAnsi="Times New Roman" w:cs="Times New Roman"/>
        </w:rPr>
      </w:pPr>
      <w:r w:rsidRPr="000015C2">
        <w:rPr>
          <w:rFonts w:ascii="Times New Roman" w:hAnsi="Times New Roman" w:cs="Times New Roman"/>
        </w:rPr>
        <w:t>постановлением Правительства Российской Федерации от 30 сентября 2004г. № 506 «Об утверждении Положения о Федеральной налоговой службе»;</w:t>
      </w:r>
    </w:p>
    <w:p w:rsidR="000015C2" w:rsidRPr="000015C2" w:rsidRDefault="000015C2" w:rsidP="000015C2">
      <w:pPr>
        <w:jc w:val="both"/>
        <w:rPr>
          <w:rFonts w:ascii="Times New Roman" w:hAnsi="Times New Roman" w:cs="Times New Roman"/>
        </w:rPr>
      </w:pPr>
      <w:r w:rsidRPr="000015C2">
        <w:rPr>
          <w:rFonts w:ascii="Times New Roman" w:hAnsi="Times New Roman" w:cs="Times New Roman"/>
        </w:rPr>
        <w:t>постановлением 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0015C2" w:rsidRPr="000015C2" w:rsidRDefault="000015C2" w:rsidP="000015C2">
      <w:pPr>
        <w:jc w:val="both"/>
        <w:rPr>
          <w:rFonts w:ascii="Times New Roman" w:hAnsi="Times New Roman" w:cs="Times New Roman"/>
        </w:rPr>
      </w:pPr>
      <w:proofErr w:type="gramStart"/>
      <w:r w:rsidRPr="000015C2">
        <w:rPr>
          <w:rFonts w:ascii="Times New Roman" w:hAnsi="Times New Roman" w:cs="Times New Roman"/>
        </w:rPr>
        <w:t>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  <w:proofErr w:type="gramEnd"/>
    </w:p>
    <w:p w:rsidR="000015C2" w:rsidRPr="000015C2" w:rsidRDefault="000015C2" w:rsidP="000015C2">
      <w:pPr>
        <w:jc w:val="both"/>
        <w:rPr>
          <w:rFonts w:ascii="Times New Roman" w:hAnsi="Times New Roman" w:cs="Times New Roman"/>
        </w:rPr>
      </w:pPr>
      <w:r w:rsidRPr="000015C2">
        <w:rPr>
          <w:rFonts w:ascii="Times New Roman" w:hAnsi="Times New Roman" w:cs="Times New Roman"/>
        </w:rPr>
        <w:t>приказом Министерства финансов Российской Федерации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0015C2" w:rsidRPr="000015C2" w:rsidRDefault="000015C2" w:rsidP="000015C2">
      <w:pPr>
        <w:jc w:val="both"/>
        <w:rPr>
          <w:rFonts w:ascii="Times New Roman" w:hAnsi="Times New Roman" w:cs="Times New Roman"/>
        </w:rPr>
      </w:pPr>
      <w:r w:rsidRPr="000015C2">
        <w:rPr>
          <w:rFonts w:ascii="Times New Roman" w:hAnsi="Times New Roman" w:cs="Times New Roman"/>
        </w:rPr>
        <w:t xml:space="preserve">приказом Министерства финансов Российской Федерации от 5 ноября 2015 г. № 171 </w:t>
      </w:r>
      <w:proofErr w:type="spellStart"/>
      <w:proofErr w:type="gramStart"/>
      <w:r w:rsidRPr="000015C2">
        <w:rPr>
          <w:rFonts w:ascii="Times New Roman" w:hAnsi="Times New Roman" w:cs="Times New Roman"/>
        </w:rPr>
        <w:t>н</w:t>
      </w:r>
      <w:proofErr w:type="spellEnd"/>
      <w:proofErr w:type="gramEnd"/>
      <w:r w:rsidRPr="000015C2">
        <w:rPr>
          <w:rFonts w:ascii="Times New Roman" w:hAnsi="Times New Roman" w:cs="Times New Roman"/>
        </w:rPr>
        <w:t xml:space="preserve"> «</w:t>
      </w:r>
      <w:proofErr w:type="gramStart"/>
      <w:r w:rsidRPr="000015C2">
        <w:rPr>
          <w:rFonts w:ascii="Times New Roman" w:hAnsi="Times New Roman" w:cs="Times New Roman"/>
        </w:rPr>
        <w:t>Об</w:t>
      </w:r>
      <w:proofErr w:type="gramEnd"/>
      <w:r w:rsidRPr="000015C2">
        <w:rPr>
          <w:rFonts w:ascii="Times New Roman" w:hAnsi="Times New Roman" w:cs="Times New Roman"/>
        </w:rPr>
        <w:t xml:space="preserve">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0015C2">
        <w:rPr>
          <w:rFonts w:ascii="Times New Roman" w:hAnsi="Times New Roman" w:cs="Times New Roman"/>
        </w:rPr>
        <w:t>адресообразующих</w:t>
      </w:r>
      <w:proofErr w:type="spellEnd"/>
      <w:r w:rsidRPr="000015C2">
        <w:rPr>
          <w:rFonts w:ascii="Times New Roman" w:hAnsi="Times New Roman" w:cs="Times New Roman"/>
        </w:rPr>
        <w:t xml:space="preserve"> элементов»;</w:t>
      </w:r>
    </w:p>
    <w:p w:rsidR="000015C2" w:rsidRPr="000015C2" w:rsidRDefault="000015C2" w:rsidP="000015C2">
      <w:pPr>
        <w:jc w:val="both"/>
        <w:rPr>
          <w:rFonts w:ascii="Times New Roman" w:hAnsi="Times New Roman" w:cs="Times New Roman"/>
        </w:rPr>
      </w:pPr>
      <w:r w:rsidRPr="000015C2">
        <w:rPr>
          <w:rFonts w:ascii="Times New Roman" w:hAnsi="Times New Roman" w:cs="Times New Roman"/>
        </w:rPr>
        <w:t>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:rsidR="00975745" w:rsidRPr="00FC255F" w:rsidRDefault="00DC1298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9" w:tooltip="Адреса и телефоны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Адреса и телефоны</w:t>
        </w:r>
      </w:hyperlink>
    </w:p>
    <w:p w:rsidR="00284D61" w:rsidRPr="00284D61" w:rsidRDefault="00284D61" w:rsidP="00436E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Адрес: </w:t>
      </w:r>
      <w:r w:rsidR="00975745"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CC7C3B">
        <w:t>66376</w:t>
      </w:r>
      <w:r w:rsidR="00BE73A3">
        <w:t xml:space="preserve">3, п. Почет, ул. </w:t>
      </w:r>
      <w:proofErr w:type="gramStart"/>
      <w:r w:rsidR="00BE73A3">
        <w:t>Юбилейная</w:t>
      </w:r>
      <w:proofErr w:type="gramEnd"/>
      <w:r w:rsidR="00BE73A3">
        <w:t>, 10</w:t>
      </w:r>
      <w:r>
        <w:t xml:space="preserve"> </w:t>
      </w:r>
      <w:proofErr w:type="spellStart"/>
      <w:r>
        <w:t>Абанского</w:t>
      </w:r>
      <w:proofErr w:type="spellEnd"/>
      <w:r>
        <w:t xml:space="preserve"> района красноярского края</w:t>
      </w:r>
    </w:p>
    <w:p w:rsidR="00284D61" w:rsidRPr="00284D61" w:rsidRDefault="00975745" w:rsidP="00436E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>Телефон</w:t>
      </w:r>
      <w:r w:rsidR="00284D6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для справок и консультаций: </w:t>
      </w:r>
      <w:r w:rsidR="00BE73A3">
        <w:rPr>
          <w:rFonts w:ascii="Times New Roman" w:hAnsi="Times New Roman" w:cs="Times New Roman"/>
          <w:sz w:val="24"/>
          <w:szCs w:val="24"/>
          <w:shd w:val="clear" w:color="auto" w:fill="F5F5F5"/>
        </w:rPr>
        <w:t>89585144214</w:t>
      </w:r>
    </w:p>
    <w:p w:rsidR="00975745" w:rsidRDefault="00975745" w:rsidP="00436E87">
      <w:pPr>
        <w:shd w:val="clear" w:color="auto" w:fill="F8F8F8"/>
        <w:spacing w:after="0" w:line="240" w:lineRule="auto"/>
        <w:ind w:left="360"/>
        <w:rPr>
          <w:rFonts w:ascii="Montserrat" w:hAnsi="Montserrat"/>
          <w:bCs/>
          <w:color w:val="273350"/>
          <w:sz w:val="26"/>
          <w:szCs w:val="26"/>
          <w:shd w:val="clear" w:color="auto" w:fill="FFFFFF"/>
        </w:rPr>
      </w:pPr>
      <w:r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>Электронная почта</w:t>
      </w:r>
      <w:r w:rsidR="00284D6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="00BE73A3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>admpochet</w:t>
      </w:r>
      <w:proofErr w:type="spellEnd"/>
      <w:r w:rsidR="00BE73A3" w:rsidRPr="00BE73A3">
        <w:rPr>
          <w:rFonts w:ascii="Times New Roman" w:hAnsi="Times New Roman" w:cs="Times New Roman"/>
          <w:sz w:val="24"/>
          <w:szCs w:val="24"/>
          <w:shd w:val="clear" w:color="auto" w:fill="F5F5F5"/>
        </w:rPr>
        <w:t>@</w:t>
      </w:r>
      <w:r w:rsidR="00BE73A3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>mail</w:t>
      </w:r>
      <w:r w:rsidR="00BE73A3" w:rsidRPr="00BE73A3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  <w:proofErr w:type="spellStart"/>
      <w:r w:rsidR="00BE73A3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>ru</w:t>
      </w:r>
      <w:proofErr w:type="spellEnd"/>
      <w:r w:rsidRPr="00FC255F">
        <w:rPr>
          <w:rFonts w:ascii="Times New Roman" w:hAnsi="Times New Roman" w:cs="Times New Roman"/>
          <w:sz w:val="24"/>
          <w:szCs w:val="24"/>
        </w:rPr>
        <w:br/>
      </w:r>
      <w:r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>Сайт</w:t>
      </w:r>
      <w:r w:rsidR="00BE73A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hyperlink r:id="rId10" w:history="1">
        <w:r w:rsidR="00BE73A3" w:rsidRPr="009C201E">
          <w:rPr>
            <w:rStyle w:val="a3"/>
            <w:rFonts w:ascii="Montserrat" w:hAnsi="Montserrat"/>
            <w:sz w:val="26"/>
            <w:szCs w:val="26"/>
            <w:shd w:val="clear" w:color="auto" w:fill="FFFFFF"/>
          </w:rPr>
          <w:t>https://administraciya-pochetskogo-s-sa-r04.gosweb.gosuslugi.ru</w:t>
        </w:r>
      </w:hyperlink>
      <w:r w:rsidR="00BE73A3">
        <w:rPr>
          <w:rFonts w:ascii="Montserrat" w:hAnsi="Montserrat"/>
          <w:bCs/>
          <w:color w:val="273350"/>
          <w:sz w:val="26"/>
          <w:szCs w:val="26"/>
          <w:shd w:val="clear" w:color="auto" w:fill="FFFFFF"/>
        </w:rPr>
        <w:t>.</w:t>
      </w:r>
    </w:p>
    <w:p w:rsidR="000015C2" w:rsidRDefault="000015C2" w:rsidP="00436E87">
      <w:pPr>
        <w:shd w:val="clear" w:color="auto" w:fill="F8F8F8"/>
        <w:spacing w:after="0" w:line="240" w:lineRule="auto"/>
        <w:ind w:left="360"/>
        <w:rPr>
          <w:rFonts w:ascii="Montserrat" w:hAnsi="Montserrat"/>
          <w:bCs/>
          <w:color w:val="273350"/>
          <w:sz w:val="26"/>
          <w:szCs w:val="26"/>
          <w:shd w:val="clear" w:color="auto" w:fill="FFFFFF"/>
        </w:rPr>
      </w:pPr>
    </w:p>
    <w:p w:rsidR="000015C2" w:rsidRPr="00FC255F" w:rsidRDefault="000015C2" w:rsidP="00436E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75745" w:rsidRPr="00FC255F" w:rsidRDefault="00DC1298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11" w:tooltip="График приема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График приема</w:t>
        </w:r>
      </w:hyperlink>
    </w:p>
    <w:p w:rsidR="00FF07C9" w:rsidRPr="00FF07C9" w:rsidRDefault="00284D61" w:rsidP="00436E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Понедельник-пятница</w:t>
      </w:r>
      <w:r w:rsidR="00FF07C9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с 0</w:t>
      </w:r>
      <w:r w:rsidR="00BE73A3" w:rsidRPr="00BE73A3">
        <w:rPr>
          <w:rFonts w:ascii="Times New Roman" w:hAnsi="Times New Roman" w:cs="Times New Roman"/>
          <w:sz w:val="24"/>
          <w:szCs w:val="24"/>
          <w:shd w:val="clear" w:color="auto" w:fill="F5F5F5"/>
        </w:rPr>
        <w:t>9</w:t>
      </w:r>
      <w:r w:rsidR="00FF07C9">
        <w:rPr>
          <w:rFonts w:ascii="Times New Roman" w:hAnsi="Times New Roman" w:cs="Times New Roman"/>
          <w:sz w:val="24"/>
          <w:szCs w:val="24"/>
          <w:shd w:val="clear" w:color="auto" w:fill="F5F5F5"/>
        </w:rPr>
        <w:t>.00 до 1</w:t>
      </w:r>
      <w:r w:rsidR="00BE73A3" w:rsidRPr="00BE73A3">
        <w:rPr>
          <w:rFonts w:ascii="Times New Roman" w:hAnsi="Times New Roman" w:cs="Times New Roman"/>
          <w:sz w:val="24"/>
          <w:szCs w:val="24"/>
          <w:shd w:val="clear" w:color="auto" w:fill="F5F5F5"/>
        </w:rPr>
        <w:t>7</w:t>
      </w:r>
      <w:r w:rsidR="00FF07C9">
        <w:rPr>
          <w:rFonts w:ascii="Times New Roman" w:hAnsi="Times New Roman" w:cs="Times New Roman"/>
          <w:sz w:val="24"/>
          <w:szCs w:val="24"/>
          <w:shd w:val="clear" w:color="auto" w:fill="F5F5F5"/>
        </w:rPr>
        <w:t>.12</w:t>
      </w:r>
      <w:r w:rsidR="00975745"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час.</w:t>
      </w:r>
    </w:p>
    <w:p w:rsidR="00975745" w:rsidRPr="00FC255F" w:rsidRDefault="00FF07C9" w:rsidP="00436E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Перерыв с 12.00 до 13.00</w:t>
      </w:r>
      <w:r w:rsidR="00975745"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час.</w:t>
      </w:r>
    </w:p>
    <w:p w:rsidR="00716A59" w:rsidRPr="00716A59" w:rsidRDefault="00716A59" w:rsidP="00716A59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75745" w:rsidRPr="00F30582" w:rsidRDefault="00DC1298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12" w:tooltip="Административные процедуры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Административные процедуры</w:t>
        </w:r>
      </w:hyperlink>
    </w:p>
    <w:p w:rsidR="00421273" w:rsidRPr="00421273" w:rsidRDefault="00421273" w:rsidP="00421273">
      <w:pPr>
        <w:pStyle w:val="a5"/>
        <w:numPr>
          <w:ilvl w:val="0"/>
          <w:numId w:val="17"/>
        </w:numPr>
        <w:spacing w:line="240" w:lineRule="auto"/>
        <w:ind w:right="21"/>
        <w:rPr>
          <w:rFonts w:ascii="Times New Roman" w:hAnsi="Times New Roman" w:cs="Times New Roman"/>
          <w:sz w:val="24"/>
          <w:szCs w:val="24"/>
        </w:rPr>
      </w:pPr>
      <w:r w:rsidRPr="00421273">
        <w:rPr>
          <w:rFonts w:ascii="Times New Roman" w:hAnsi="Times New Roman" w:cs="Times New Roman"/>
          <w:sz w:val="24"/>
          <w:szCs w:val="24"/>
        </w:rPr>
        <w:t>Предоставление Услуги включает в себя следующие административные процедуры:</w:t>
      </w:r>
    </w:p>
    <w:p w:rsidR="00421273" w:rsidRPr="00421273" w:rsidRDefault="00421273" w:rsidP="00421273">
      <w:pPr>
        <w:pStyle w:val="a5"/>
        <w:numPr>
          <w:ilvl w:val="0"/>
          <w:numId w:val="17"/>
        </w:numPr>
        <w:spacing w:after="0" w:line="240" w:lineRule="auto"/>
        <w:ind w:right="21"/>
        <w:rPr>
          <w:rFonts w:ascii="Times New Roman" w:hAnsi="Times New Roman" w:cs="Times New Roman"/>
          <w:sz w:val="24"/>
          <w:szCs w:val="24"/>
        </w:rPr>
      </w:pPr>
      <w:r w:rsidRPr="00421273">
        <w:rPr>
          <w:rFonts w:ascii="Times New Roman" w:hAnsi="Times New Roman" w:cs="Times New Roman"/>
          <w:sz w:val="24"/>
          <w:szCs w:val="24"/>
        </w:rPr>
        <w:t>установление личности Заявителя (представителя Заявителя);</w:t>
      </w:r>
    </w:p>
    <w:p w:rsidR="00421273" w:rsidRPr="00421273" w:rsidRDefault="00421273" w:rsidP="00421273">
      <w:pPr>
        <w:pStyle w:val="a5"/>
        <w:numPr>
          <w:ilvl w:val="0"/>
          <w:numId w:val="17"/>
        </w:numPr>
        <w:spacing w:after="0" w:line="240" w:lineRule="auto"/>
        <w:ind w:right="21"/>
        <w:rPr>
          <w:rFonts w:ascii="Times New Roman" w:hAnsi="Times New Roman" w:cs="Times New Roman"/>
          <w:sz w:val="24"/>
          <w:szCs w:val="24"/>
        </w:rPr>
      </w:pPr>
      <w:r w:rsidRPr="00421273">
        <w:rPr>
          <w:rFonts w:ascii="Times New Roman" w:hAnsi="Times New Roman" w:cs="Times New Roman"/>
          <w:sz w:val="24"/>
          <w:szCs w:val="24"/>
        </w:rPr>
        <w:t xml:space="preserve">регистрация заявления; </w:t>
      </w:r>
    </w:p>
    <w:p w:rsidR="00421273" w:rsidRPr="00421273" w:rsidRDefault="00421273" w:rsidP="00421273">
      <w:pPr>
        <w:pStyle w:val="a5"/>
        <w:numPr>
          <w:ilvl w:val="0"/>
          <w:numId w:val="17"/>
        </w:numPr>
        <w:spacing w:after="0" w:line="240" w:lineRule="auto"/>
        <w:ind w:right="21"/>
        <w:rPr>
          <w:rFonts w:ascii="Times New Roman" w:hAnsi="Times New Roman" w:cs="Times New Roman"/>
          <w:sz w:val="24"/>
          <w:szCs w:val="24"/>
        </w:rPr>
      </w:pPr>
      <w:r w:rsidRPr="00421273">
        <w:rPr>
          <w:rFonts w:ascii="Times New Roman" w:hAnsi="Times New Roman" w:cs="Times New Roman"/>
          <w:sz w:val="24"/>
          <w:szCs w:val="24"/>
        </w:rPr>
        <w:t xml:space="preserve">проверка комплектности документов, необходимых для предоставления Услуги; </w:t>
      </w:r>
    </w:p>
    <w:p w:rsidR="00421273" w:rsidRPr="00421273" w:rsidRDefault="00421273" w:rsidP="00421273">
      <w:pPr>
        <w:pStyle w:val="a5"/>
        <w:numPr>
          <w:ilvl w:val="0"/>
          <w:numId w:val="17"/>
        </w:numPr>
        <w:spacing w:after="0" w:line="240" w:lineRule="auto"/>
        <w:ind w:right="21"/>
        <w:rPr>
          <w:rFonts w:ascii="Times New Roman" w:hAnsi="Times New Roman" w:cs="Times New Roman"/>
          <w:sz w:val="24"/>
          <w:szCs w:val="24"/>
        </w:rPr>
      </w:pPr>
      <w:r w:rsidRPr="00421273">
        <w:rPr>
          <w:rFonts w:ascii="Times New Roman" w:hAnsi="Times New Roman" w:cs="Times New Roman"/>
          <w:sz w:val="24"/>
          <w:szCs w:val="24"/>
        </w:rPr>
        <w:t xml:space="preserve">получение сведений посредством единой системы межведомственного электронного взаимодействия (далее — СМЭВ); </w:t>
      </w:r>
    </w:p>
    <w:p w:rsidR="00421273" w:rsidRPr="00421273" w:rsidRDefault="00421273" w:rsidP="00421273">
      <w:pPr>
        <w:pStyle w:val="a5"/>
        <w:numPr>
          <w:ilvl w:val="0"/>
          <w:numId w:val="17"/>
        </w:numPr>
        <w:spacing w:after="0" w:line="240" w:lineRule="auto"/>
        <w:ind w:right="21"/>
        <w:rPr>
          <w:rFonts w:ascii="Times New Roman" w:hAnsi="Times New Roman" w:cs="Times New Roman"/>
          <w:sz w:val="24"/>
          <w:szCs w:val="24"/>
        </w:rPr>
      </w:pPr>
      <w:r w:rsidRPr="00421273">
        <w:rPr>
          <w:rFonts w:ascii="Times New Roman" w:hAnsi="Times New Roman" w:cs="Times New Roman"/>
          <w:sz w:val="24"/>
          <w:szCs w:val="24"/>
        </w:rPr>
        <w:t xml:space="preserve">рассмотрение документов, необходимых для предоставления Услуги; принятие решения по результатам оказания Услуги; </w:t>
      </w:r>
    </w:p>
    <w:p w:rsidR="00421273" w:rsidRPr="00421273" w:rsidRDefault="00421273" w:rsidP="00421273">
      <w:pPr>
        <w:pStyle w:val="a5"/>
        <w:numPr>
          <w:ilvl w:val="0"/>
          <w:numId w:val="17"/>
        </w:numPr>
        <w:spacing w:after="0" w:line="240" w:lineRule="auto"/>
        <w:ind w:right="21"/>
        <w:rPr>
          <w:rFonts w:ascii="Times New Roman" w:hAnsi="Times New Roman" w:cs="Times New Roman"/>
          <w:sz w:val="24"/>
          <w:szCs w:val="24"/>
        </w:rPr>
      </w:pPr>
      <w:r w:rsidRPr="00421273">
        <w:rPr>
          <w:rFonts w:ascii="Times New Roman" w:hAnsi="Times New Roman" w:cs="Times New Roman"/>
          <w:sz w:val="24"/>
          <w:szCs w:val="24"/>
        </w:rPr>
        <w:t xml:space="preserve">внесение результата оказания Услуги в государственный адресный реестр, ведение которого осуществляется в электронном виде; </w:t>
      </w:r>
    </w:p>
    <w:p w:rsidR="00421273" w:rsidRPr="00421273" w:rsidRDefault="00421273" w:rsidP="00421273">
      <w:pPr>
        <w:pStyle w:val="a5"/>
        <w:numPr>
          <w:ilvl w:val="0"/>
          <w:numId w:val="17"/>
        </w:numPr>
        <w:spacing w:after="390" w:line="240" w:lineRule="auto"/>
        <w:ind w:right="21"/>
        <w:rPr>
          <w:sz w:val="24"/>
          <w:szCs w:val="24"/>
        </w:rPr>
      </w:pPr>
      <w:r w:rsidRPr="00421273">
        <w:rPr>
          <w:rFonts w:ascii="Times New Roman" w:hAnsi="Times New Roman" w:cs="Times New Roman"/>
          <w:sz w:val="24"/>
          <w:szCs w:val="24"/>
        </w:rPr>
        <w:t>выдача результата оказания Услуги</w:t>
      </w:r>
      <w:r w:rsidRPr="00421273">
        <w:rPr>
          <w:sz w:val="24"/>
          <w:szCs w:val="24"/>
        </w:rPr>
        <w:t>.</w:t>
      </w:r>
    </w:p>
    <w:p w:rsidR="00716A59" w:rsidRPr="00FC255F" w:rsidRDefault="00716A59" w:rsidP="00DE234F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75745" w:rsidRPr="00C00988" w:rsidRDefault="00DC1298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13" w:tooltip="Основания для отказа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 xml:space="preserve">Основания для </w:t>
        </w:r>
        <w:r w:rsidR="00E57B22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 xml:space="preserve">приостановления или </w:t>
        </w:r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отказа</w:t>
        </w:r>
      </w:hyperlink>
    </w:p>
    <w:p w:rsidR="00E57B22" w:rsidRDefault="00E57B22" w:rsidP="00E57B22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21273" w:rsidRPr="00421273" w:rsidRDefault="00421273" w:rsidP="00421273">
      <w:pPr>
        <w:spacing w:after="0" w:line="240" w:lineRule="auto"/>
        <w:ind w:left="50" w:right="21"/>
        <w:rPr>
          <w:rFonts w:ascii="Times New Roman" w:hAnsi="Times New Roman" w:cs="Times New Roman"/>
          <w:sz w:val="24"/>
          <w:szCs w:val="24"/>
        </w:rPr>
      </w:pPr>
      <w:r w:rsidRPr="00421273">
        <w:rPr>
          <w:rFonts w:ascii="Times New Roman" w:hAnsi="Times New Roman" w:cs="Times New Roman"/>
          <w:sz w:val="24"/>
          <w:szCs w:val="24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21273" w:rsidRPr="00421273" w:rsidRDefault="00421273" w:rsidP="00421273">
      <w:pPr>
        <w:spacing w:after="0" w:line="240" w:lineRule="auto"/>
        <w:ind w:left="50" w:right="21"/>
        <w:rPr>
          <w:rFonts w:ascii="Times New Roman" w:hAnsi="Times New Roman" w:cs="Times New Roman"/>
          <w:sz w:val="24"/>
          <w:szCs w:val="24"/>
        </w:rPr>
      </w:pPr>
      <w:r w:rsidRPr="00421273">
        <w:rPr>
          <w:rFonts w:ascii="Times New Roman" w:hAnsi="Times New Roman" w:cs="Times New Roman"/>
          <w:sz w:val="24"/>
          <w:szCs w:val="24"/>
        </w:rPr>
        <w:t xml:space="preserve">Основаниями для отказа в предоставлении Услуги являются случаи: </w:t>
      </w:r>
    </w:p>
    <w:p w:rsidR="00421273" w:rsidRPr="00421273" w:rsidRDefault="00421273" w:rsidP="00421273">
      <w:pPr>
        <w:numPr>
          <w:ilvl w:val="0"/>
          <w:numId w:val="16"/>
        </w:numPr>
        <w:spacing w:after="0" w:line="240" w:lineRule="auto"/>
        <w:ind w:right="2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21273">
        <w:rPr>
          <w:rFonts w:ascii="Times New Roman" w:hAnsi="Times New Roman" w:cs="Times New Roman"/>
          <w:sz w:val="24"/>
          <w:szCs w:val="24"/>
        </w:rPr>
        <w:t>с заявлением обратилось лицо, не указанное в пункте 1.2 настоящего Регламента;</w:t>
      </w:r>
    </w:p>
    <w:p w:rsidR="00421273" w:rsidRPr="00421273" w:rsidRDefault="00421273" w:rsidP="00421273">
      <w:pPr>
        <w:numPr>
          <w:ilvl w:val="0"/>
          <w:numId w:val="16"/>
        </w:numPr>
        <w:spacing w:after="0" w:line="240" w:lineRule="auto"/>
        <w:ind w:right="2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21273">
        <w:rPr>
          <w:rFonts w:ascii="Times New Roman" w:hAnsi="Times New Roman" w:cs="Times New Roman"/>
          <w:sz w:val="24"/>
          <w:szCs w:val="24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 w:rsidRPr="00421273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421273"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или аннулирования  адреса, и соответствующий документ не был представлен Заявителем (представителем Заявителя) по собственной инициативе;</w:t>
      </w:r>
    </w:p>
    <w:p w:rsidR="00421273" w:rsidRPr="00421273" w:rsidRDefault="00421273" w:rsidP="00421273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273">
        <w:rPr>
          <w:rFonts w:ascii="Times New Roman" w:hAnsi="Times New Roman" w:cs="Times New Roman"/>
          <w:sz w:val="24"/>
          <w:szCs w:val="24"/>
        </w:rPr>
        <w:t>документы, обязанность по предоставлению которых для присвоения объекту адресации адреса или аннулирования 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421273" w:rsidRPr="00421273" w:rsidRDefault="00421273" w:rsidP="00421273">
      <w:pPr>
        <w:numPr>
          <w:ilvl w:val="0"/>
          <w:numId w:val="16"/>
        </w:numPr>
        <w:spacing w:after="0" w:line="240" w:lineRule="auto"/>
        <w:ind w:right="2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21273">
        <w:rPr>
          <w:rFonts w:ascii="Times New Roman" w:hAnsi="Times New Roman" w:cs="Times New Roman"/>
          <w:sz w:val="24"/>
          <w:szCs w:val="24"/>
        </w:rPr>
        <w:t>отсутствуют случаи и условия для присвоения объекту адресации адреса или аннулирования  адреса, указанные в пунктах 5, 8 - 11 и 14 - 18 Правил.</w:t>
      </w:r>
    </w:p>
    <w:p w:rsidR="00421273" w:rsidRPr="00421273" w:rsidRDefault="00421273" w:rsidP="00421273">
      <w:pPr>
        <w:spacing w:after="0" w:line="240" w:lineRule="auto"/>
        <w:ind w:left="50" w:right="21"/>
        <w:rPr>
          <w:rFonts w:ascii="Times New Roman" w:hAnsi="Times New Roman" w:cs="Times New Roman"/>
          <w:sz w:val="24"/>
          <w:szCs w:val="24"/>
        </w:rPr>
      </w:pPr>
      <w:r w:rsidRPr="00421273">
        <w:rPr>
          <w:rFonts w:ascii="Times New Roman" w:hAnsi="Times New Roman" w:cs="Times New Roman"/>
          <w:sz w:val="24"/>
          <w:szCs w:val="24"/>
        </w:rPr>
        <w:t>2.24. Перечень оснований для отказа в предоставлении Услуги, определенный пунктом 2.23 настоящего Регламента, является исчерпывающим.</w:t>
      </w:r>
    </w:p>
    <w:p w:rsidR="007F424C" w:rsidRPr="00E57B22" w:rsidRDefault="007F424C" w:rsidP="00E57B22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75745" w:rsidRPr="00FC255F" w:rsidRDefault="00DC1298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14" w:tooltip="Порядок обжалования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Порядок обжалования</w:t>
        </w:r>
      </w:hyperlink>
    </w:p>
    <w:p w:rsidR="00421273" w:rsidRDefault="00975745" w:rsidP="00421273">
      <w:pPr>
        <w:spacing w:after="393" w:line="240" w:lineRule="auto"/>
        <w:ind w:left="50" w:right="21"/>
        <w:rPr>
          <w:rFonts w:ascii="Times New Roman" w:hAnsi="Times New Roman" w:cs="Times New Roman"/>
          <w:sz w:val="24"/>
          <w:szCs w:val="24"/>
        </w:rPr>
      </w:pPr>
      <w:r w:rsidRPr="00FC255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421273" w:rsidRPr="00421273">
        <w:rPr>
          <w:rFonts w:ascii="Times New Roman" w:hAnsi="Times New Roman" w:cs="Times New Roman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— жалоба).</w:t>
      </w:r>
      <w:proofErr w:type="gramEnd"/>
    </w:p>
    <w:p w:rsidR="00421273" w:rsidRDefault="00421273" w:rsidP="00421273">
      <w:pPr>
        <w:spacing w:after="393" w:line="240" w:lineRule="auto"/>
        <w:ind w:left="50" w:right="21"/>
        <w:rPr>
          <w:rFonts w:ascii="Times New Roman" w:hAnsi="Times New Roman" w:cs="Times New Roman"/>
          <w:sz w:val="24"/>
          <w:szCs w:val="24"/>
        </w:rPr>
      </w:pPr>
    </w:p>
    <w:p w:rsidR="00E32293" w:rsidRPr="00FC255F" w:rsidRDefault="00E32293" w:rsidP="00436E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75745" w:rsidRPr="00C00988" w:rsidRDefault="00DC1298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15" w:tooltip="Получение услуги 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Получение услуги</w:t>
        </w:r>
      </w:hyperlink>
    </w:p>
    <w:p w:rsidR="00466625" w:rsidRDefault="00466625" w:rsidP="00466625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21273" w:rsidRDefault="00421273" w:rsidP="00466625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21273" w:rsidRPr="00421273" w:rsidRDefault="00421273" w:rsidP="00421273">
      <w:pPr>
        <w:spacing w:line="240" w:lineRule="auto"/>
        <w:ind w:left="50" w:right="21"/>
        <w:jc w:val="both"/>
        <w:rPr>
          <w:rFonts w:ascii="Times New Roman" w:hAnsi="Times New Roman" w:cs="Times New Roman"/>
          <w:sz w:val="24"/>
          <w:szCs w:val="24"/>
        </w:rPr>
      </w:pPr>
      <w:r w:rsidRPr="00421273">
        <w:rPr>
          <w:rFonts w:ascii="Times New Roman" w:hAnsi="Times New Roman" w:cs="Times New Roman"/>
          <w:sz w:val="24"/>
          <w:szCs w:val="24"/>
        </w:rPr>
        <w:t>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 Заявителя) способом, согласно заключенным соглашениям о взаимодействии заключенным между Уполномоченным органом и многофункциональным центром.</w:t>
      </w:r>
    </w:p>
    <w:p w:rsidR="00421273" w:rsidRPr="00421273" w:rsidRDefault="00421273" w:rsidP="00421273">
      <w:pPr>
        <w:spacing w:line="240" w:lineRule="auto"/>
        <w:ind w:left="50" w:right="2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273">
        <w:rPr>
          <w:rFonts w:ascii="Times New Roman" w:hAnsi="Times New Roman" w:cs="Times New Roman"/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421273" w:rsidRPr="00421273" w:rsidRDefault="00421273" w:rsidP="00421273">
      <w:pPr>
        <w:spacing w:line="240" w:lineRule="auto"/>
        <w:ind w:left="50" w:right="21"/>
        <w:jc w:val="both"/>
        <w:rPr>
          <w:rFonts w:ascii="Times New Roman" w:hAnsi="Times New Roman" w:cs="Times New Roman"/>
          <w:sz w:val="24"/>
          <w:szCs w:val="24"/>
        </w:rPr>
      </w:pPr>
      <w:r w:rsidRPr="00421273">
        <w:rPr>
          <w:rFonts w:ascii="Times New Roman" w:hAnsi="Times New Roman" w:cs="Times New Roman"/>
          <w:sz w:val="24"/>
          <w:szCs w:val="24"/>
        </w:rPr>
        <w:t>6.4. Прием Заявителей для выдачи документов, являющихся результатом предоставления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21273" w:rsidRPr="00421273" w:rsidRDefault="00421273" w:rsidP="00421273">
      <w:pPr>
        <w:spacing w:line="240" w:lineRule="auto"/>
        <w:ind w:left="720" w:right="21"/>
        <w:jc w:val="both"/>
        <w:rPr>
          <w:rFonts w:ascii="Times New Roman" w:hAnsi="Times New Roman" w:cs="Times New Roman"/>
          <w:sz w:val="24"/>
          <w:szCs w:val="24"/>
        </w:rPr>
      </w:pPr>
      <w:r w:rsidRPr="00421273">
        <w:rPr>
          <w:rFonts w:ascii="Times New Roman" w:hAnsi="Times New Roman" w:cs="Times New Roman"/>
          <w:sz w:val="24"/>
          <w:szCs w:val="24"/>
        </w:rPr>
        <w:t>Работник многофункционального центра осуществляет следующие действия:</w:t>
      </w:r>
    </w:p>
    <w:p w:rsidR="00421273" w:rsidRPr="00421273" w:rsidRDefault="00421273" w:rsidP="00421273">
      <w:pPr>
        <w:numPr>
          <w:ilvl w:val="0"/>
          <w:numId w:val="18"/>
        </w:numPr>
        <w:spacing w:after="5" w:line="240" w:lineRule="auto"/>
        <w:ind w:right="2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21273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21273" w:rsidRPr="00421273" w:rsidRDefault="00421273" w:rsidP="00421273">
      <w:pPr>
        <w:numPr>
          <w:ilvl w:val="0"/>
          <w:numId w:val="18"/>
        </w:numPr>
        <w:spacing w:after="5" w:line="240" w:lineRule="auto"/>
        <w:ind w:right="2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21273">
        <w:rPr>
          <w:rFonts w:ascii="Times New Roman" w:hAnsi="Times New Roman" w:cs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421273" w:rsidRPr="00421273" w:rsidRDefault="00421273" w:rsidP="00421273">
      <w:pPr>
        <w:numPr>
          <w:ilvl w:val="0"/>
          <w:numId w:val="18"/>
        </w:numPr>
        <w:spacing w:after="5" w:line="240" w:lineRule="auto"/>
        <w:ind w:right="2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21273">
        <w:rPr>
          <w:rFonts w:ascii="Times New Roman" w:hAnsi="Times New Roman" w:cs="Times New Roman"/>
          <w:sz w:val="24"/>
          <w:szCs w:val="24"/>
        </w:rPr>
        <w:t>определяет статус исполнения заявления;</w:t>
      </w:r>
    </w:p>
    <w:p w:rsidR="00421273" w:rsidRPr="00421273" w:rsidRDefault="00421273" w:rsidP="00421273">
      <w:pPr>
        <w:numPr>
          <w:ilvl w:val="0"/>
          <w:numId w:val="18"/>
        </w:numPr>
        <w:spacing w:after="5" w:line="240" w:lineRule="auto"/>
        <w:ind w:right="21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273">
        <w:rPr>
          <w:rFonts w:ascii="Times New Roman" w:hAnsi="Times New Roman" w:cs="Times New Roman"/>
          <w:sz w:val="24"/>
          <w:szCs w:val="24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печати с изображением Государственного герба Российской Федерации);</w:t>
      </w:r>
      <w:proofErr w:type="gramEnd"/>
    </w:p>
    <w:p w:rsidR="00421273" w:rsidRPr="00421273" w:rsidRDefault="00421273" w:rsidP="00421273">
      <w:pPr>
        <w:numPr>
          <w:ilvl w:val="0"/>
          <w:numId w:val="18"/>
        </w:numPr>
        <w:spacing w:after="5" w:line="240" w:lineRule="auto"/>
        <w:ind w:right="2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21273">
        <w:rPr>
          <w:rFonts w:ascii="Times New Roman" w:hAnsi="Times New Roman" w:cs="Times New Roman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печати с изображением Государственного герба Российской Федерации);</w:t>
      </w:r>
    </w:p>
    <w:p w:rsidR="00421273" w:rsidRPr="00421273" w:rsidRDefault="00421273" w:rsidP="00421273">
      <w:pPr>
        <w:numPr>
          <w:ilvl w:val="0"/>
          <w:numId w:val="18"/>
        </w:numPr>
        <w:spacing w:after="5" w:line="240" w:lineRule="auto"/>
        <w:ind w:right="2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21273">
        <w:rPr>
          <w:rFonts w:ascii="Times New Roman" w:hAnsi="Times New Roman" w:cs="Times New Roman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21273" w:rsidRPr="00421273" w:rsidRDefault="00421273" w:rsidP="00421273">
      <w:pPr>
        <w:numPr>
          <w:ilvl w:val="0"/>
          <w:numId w:val="18"/>
        </w:numPr>
        <w:spacing w:after="182" w:line="265" w:lineRule="auto"/>
        <w:ind w:left="0" w:right="14"/>
        <w:jc w:val="both"/>
        <w:rPr>
          <w:rFonts w:ascii="Times New Roman" w:hAnsi="Times New Roman" w:cs="Times New Roman"/>
          <w:sz w:val="20"/>
        </w:rPr>
      </w:pPr>
      <w:r w:rsidRPr="00421273">
        <w:rPr>
          <w:rFonts w:ascii="Times New Roman" w:hAnsi="Times New Roman" w:cs="Times New Roman"/>
          <w:sz w:val="24"/>
          <w:szCs w:val="24"/>
        </w:rPr>
        <w:t xml:space="preserve">запрашивает согласие Заявителя на участие в </w:t>
      </w:r>
      <w:proofErr w:type="spellStart"/>
      <w:r w:rsidRPr="00421273">
        <w:rPr>
          <w:rFonts w:ascii="Times New Roman" w:hAnsi="Times New Roman" w:cs="Times New Roman"/>
          <w:sz w:val="24"/>
          <w:szCs w:val="24"/>
        </w:rPr>
        <w:t>смс-опросе</w:t>
      </w:r>
      <w:proofErr w:type="spellEnd"/>
      <w:r w:rsidRPr="00421273">
        <w:rPr>
          <w:rFonts w:ascii="Times New Roman" w:hAnsi="Times New Roman" w:cs="Times New Roman"/>
          <w:sz w:val="24"/>
          <w:szCs w:val="24"/>
        </w:rPr>
        <w:t xml:space="preserve"> для оценки качества предоставленной Услуги многофункциональным центром.</w:t>
      </w:r>
    </w:p>
    <w:p w:rsidR="00421273" w:rsidRPr="00466625" w:rsidRDefault="00421273" w:rsidP="00466625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75745" w:rsidRPr="00466625" w:rsidRDefault="00DC1298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16" w:tooltip="Ссылка на страницу услуги на портале Госуслуг" w:history="1">
        <w:r w:rsidR="00975745" w:rsidRPr="00466625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 xml:space="preserve">Ссылка на страницу услуги на портале </w:t>
        </w:r>
        <w:proofErr w:type="spellStart"/>
        <w:r w:rsidR="00975745" w:rsidRPr="00466625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Госуслуг</w:t>
        </w:r>
        <w:proofErr w:type="spellEnd"/>
      </w:hyperlink>
      <w:r w:rsidR="00124E93">
        <w:t xml:space="preserve"> </w:t>
      </w:r>
      <w:hyperlink r:id="rId17" w:anchor="/organizations/2400000010000213922/service" w:history="1"/>
      <w:r w:rsidR="00124E93">
        <w:t xml:space="preserve"> </w:t>
      </w:r>
    </w:p>
    <w:p w:rsidR="002E18C6" w:rsidRPr="00AB3E37" w:rsidRDefault="00DC1298" w:rsidP="00BE73A3">
      <w:pPr>
        <w:shd w:val="clear" w:color="auto" w:fill="FFFFFF"/>
        <w:ind w:left="36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hyperlink r:id="rId18" w:anchor="/organizations/2400000010000213789/service" w:history="1">
        <w:r w:rsidR="00BE73A3" w:rsidRPr="00040889">
          <w:rPr>
            <w:rStyle w:val="a3"/>
            <w:rFonts w:ascii="Arial" w:hAnsi="Arial" w:cs="Arial"/>
            <w:sz w:val="23"/>
            <w:szCs w:val="23"/>
          </w:rPr>
          <w:t>https://gosuslugi.krskstate.ru/#/organizations/2400000010000213789/service</w:t>
        </w:r>
      </w:hyperlink>
    </w:p>
    <w:p w:rsidR="00B123F3" w:rsidRDefault="00B123F3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AB3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sectPr w:rsidR="00045AE0" w:rsidSect="008F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1E3"/>
    <w:multiLevelType w:val="multilevel"/>
    <w:tmpl w:val="A9BE8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93450"/>
    <w:multiLevelType w:val="hybridMultilevel"/>
    <w:tmpl w:val="2C366BC8"/>
    <w:lvl w:ilvl="0" w:tplc="37145452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EAFCE6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A20586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76FD2A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5EC4DE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7AD892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587272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B65A2A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8EC160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733D60"/>
    <w:multiLevelType w:val="multilevel"/>
    <w:tmpl w:val="B694E46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1F18E5"/>
    <w:multiLevelType w:val="hybridMultilevel"/>
    <w:tmpl w:val="5FFEF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412E4"/>
    <w:multiLevelType w:val="hybridMultilevel"/>
    <w:tmpl w:val="E56C1910"/>
    <w:lvl w:ilvl="0" w:tplc="D51C0A10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D688A7E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5428712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1D0C540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BBE1F22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45E9568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594098C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3186B38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A0C6D64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FF772D"/>
    <w:multiLevelType w:val="hybridMultilevel"/>
    <w:tmpl w:val="B7328726"/>
    <w:lvl w:ilvl="0" w:tplc="2B12DE2C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ACC68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A04232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06FFB4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CCCEE8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FAF9AC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70B770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24C696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7880CC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8B70E0"/>
    <w:multiLevelType w:val="multilevel"/>
    <w:tmpl w:val="2B92F4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3E6DFC"/>
    <w:multiLevelType w:val="hybridMultilevel"/>
    <w:tmpl w:val="6C28DA38"/>
    <w:lvl w:ilvl="0" w:tplc="27F41662">
      <w:start w:val="4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3C12B6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F6B962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92AF5A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B09DD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3A509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78AA4E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804B64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D402E0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B117125"/>
    <w:multiLevelType w:val="hybridMultilevel"/>
    <w:tmpl w:val="D8CCC9AE"/>
    <w:lvl w:ilvl="0" w:tplc="A25C2E96">
      <w:start w:val="1"/>
      <w:numFmt w:val="decimal"/>
      <w:lvlText w:val="%1)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D4A25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E40A3A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545A4E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7A256C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70D638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F419E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54298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56252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CD2798"/>
    <w:multiLevelType w:val="hybridMultilevel"/>
    <w:tmpl w:val="3A5C2CFE"/>
    <w:lvl w:ilvl="0" w:tplc="7D220946">
      <w:start w:val="1"/>
      <w:numFmt w:val="bullet"/>
      <w:lvlText w:val="-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3ECC0A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C408A2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F25B4A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68468A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E0F908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367280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F232A2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96142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B383BC8"/>
    <w:multiLevelType w:val="multilevel"/>
    <w:tmpl w:val="3864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CB5E03"/>
    <w:multiLevelType w:val="hybridMultilevel"/>
    <w:tmpl w:val="C160FBDC"/>
    <w:lvl w:ilvl="0" w:tplc="BFFE1B2C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BB5AE1CA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887434E4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5956A1D8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4D5EA5A4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0B5415E8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CAB6429C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E8FA6ECE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58562DA8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3A16601"/>
    <w:multiLevelType w:val="hybridMultilevel"/>
    <w:tmpl w:val="BC742FD4"/>
    <w:lvl w:ilvl="0" w:tplc="45FA0186">
      <w:start w:val="1"/>
      <w:numFmt w:val="decimal"/>
      <w:lvlText w:val="%1."/>
      <w:lvlJc w:val="left"/>
      <w:pPr>
        <w:ind w:left="177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D8F4CD9"/>
    <w:multiLevelType w:val="multilevel"/>
    <w:tmpl w:val="E7F0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4C716C"/>
    <w:multiLevelType w:val="multilevel"/>
    <w:tmpl w:val="08C60436"/>
    <w:lvl w:ilvl="0">
      <w:start w:val="2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54306C"/>
    <w:multiLevelType w:val="hybridMultilevel"/>
    <w:tmpl w:val="BA1EA084"/>
    <w:lvl w:ilvl="0" w:tplc="5A92E986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38D82A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6A9A2C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C8E44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C0C22E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F44478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E68598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7084CE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5C3D64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BC62D86"/>
    <w:multiLevelType w:val="multilevel"/>
    <w:tmpl w:val="EC8A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  <w:lvlOverride w:ilvl="0">
      <w:lvl w:ilvl="0">
        <w:numFmt w:val="bullet"/>
        <w:lvlText w:val=""/>
        <w:lvlJc w:val="left"/>
        <w:pPr>
          <w:tabs>
            <w:tab w:val="num" w:pos="2912"/>
          </w:tabs>
          <w:ind w:left="2912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  <w:num w:numId="4">
    <w:abstractNumId w:val="15"/>
  </w:num>
  <w:num w:numId="5">
    <w:abstractNumId w:val="9"/>
  </w:num>
  <w:num w:numId="6">
    <w:abstractNumId w:val="13"/>
  </w:num>
  <w:num w:numId="7">
    <w:abstractNumId w:val="6"/>
  </w:num>
  <w:num w:numId="8">
    <w:abstractNumId w:val="16"/>
  </w:num>
  <w:num w:numId="9">
    <w:abstractNumId w:val="14"/>
  </w:num>
  <w:num w:numId="10">
    <w:abstractNumId w:val="8"/>
  </w:num>
  <w:num w:numId="11">
    <w:abstractNumId w:val="10"/>
  </w:num>
  <w:num w:numId="12">
    <w:abstractNumId w:val="7"/>
  </w:num>
  <w:num w:numId="13">
    <w:abstractNumId w:val="1"/>
  </w:num>
  <w:num w:numId="14">
    <w:abstractNumId w:val="2"/>
  </w:num>
  <w:num w:numId="15">
    <w:abstractNumId w:val="5"/>
  </w:num>
  <w:num w:numId="16">
    <w:abstractNumId w:val="12"/>
  </w:num>
  <w:num w:numId="17">
    <w:abstractNumId w:val="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745"/>
    <w:rsid w:val="000015C2"/>
    <w:rsid w:val="000077F5"/>
    <w:rsid w:val="000079CD"/>
    <w:rsid w:val="000118BF"/>
    <w:rsid w:val="0002360F"/>
    <w:rsid w:val="00036FBD"/>
    <w:rsid w:val="00045AE0"/>
    <w:rsid w:val="000A1DD4"/>
    <w:rsid w:val="00124E93"/>
    <w:rsid w:val="0014123C"/>
    <w:rsid w:val="001719F4"/>
    <w:rsid w:val="001B39F9"/>
    <w:rsid w:val="001E72A0"/>
    <w:rsid w:val="001F2A48"/>
    <w:rsid w:val="001F2B9E"/>
    <w:rsid w:val="00217848"/>
    <w:rsid w:val="00284D61"/>
    <w:rsid w:val="0029487F"/>
    <w:rsid w:val="002B688A"/>
    <w:rsid w:val="002E18C6"/>
    <w:rsid w:val="002E5539"/>
    <w:rsid w:val="00331375"/>
    <w:rsid w:val="00351A13"/>
    <w:rsid w:val="003848D6"/>
    <w:rsid w:val="0038619E"/>
    <w:rsid w:val="003B3C31"/>
    <w:rsid w:val="003D1D90"/>
    <w:rsid w:val="00421273"/>
    <w:rsid w:val="00436E87"/>
    <w:rsid w:val="00466625"/>
    <w:rsid w:val="00471F2F"/>
    <w:rsid w:val="005019E9"/>
    <w:rsid w:val="005D321D"/>
    <w:rsid w:val="00645053"/>
    <w:rsid w:val="00675384"/>
    <w:rsid w:val="00676895"/>
    <w:rsid w:val="006972EB"/>
    <w:rsid w:val="006F0E41"/>
    <w:rsid w:val="00716A59"/>
    <w:rsid w:val="007442EA"/>
    <w:rsid w:val="0075683B"/>
    <w:rsid w:val="00773708"/>
    <w:rsid w:val="007E7445"/>
    <w:rsid w:val="007F424C"/>
    <w:rsid w:val="00892ED7"/>
    <w:rsid w:val="008F04DD"/>
    <w:rsid w:val="00910BC8"/>
    <w:rsid w:val="00957154"/>
    <w:rsid w:val="00975394"/>
    <w:rsid w:val="00975745"/>
    <w:rsid w:val="00976612"/>
    <w:rsid w:val="009F129D"/>
    <w:rsid w:val="00A53746"/>
    <w:rsid w:val="00A962A7"/>
    <w:rsid w:val="00AB3520"/>
    <w:rsid w:val="00AB3CCE"/>
    <w:rsid w:val="00AB3E37"/>
    <w:rsid w:val="00AB5034"/>
    <w:rsid w:val="00AE6628"/>
    <w:rsid w:val="00AF0F73"/>
    <w:rsid w:val="00B123F3"/>
    <w:rsid w:val="00B83C2E"/>
    <w:rsid w:val="00BC781A"/>
    <w:rsid w:val="00BD4236"/>
    <w:rsid w:val="00BE41E3"/>
    <w:rsid w:val="00BE73A3"/>
    <w:rsid w:val="00C00988"/>
    <w:rsid w:val="00C17B1A"/>
    <w:rsid w:val="00C6403C"/>
    <w:rsid w:val="00D3775E"/>
    <w:rsid w:val="00D5264E"/>
    <w:rsid w:val="00D76747"/>
    <w:rsid w:val="00D90BDD"/>
    <w:rsid w:val="00DB0E65"/>
    <w:rsid w:val="00DC1298"/>
    <w:rsid w:val="00DE234F"/>
    <w:rsid w:val="00E04202"/>
    <w:rsid w:val="00E17F01"/>
    <w:rsid w:val="00E32293"/>
    <w:rsid w:val="00E57B22"/>
    <w:rsid w:val="00E83908"/>
    <w:rsid w:val="00EB54F3"/>
    <w:rsid w:val="00ED3858"/>
    <w:rsid w:val="00F05852"/>
    <w:rsid w:val="00F30582"/>
    <w:rsid w:val="00F81A15"/>
    <w:rsid w:val="00FC255F"/>
    <w:rsid w:val="00FD7A93"/>
    <w:rsid w:val="00FF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DD"/>
  </w:style>
  <w:style w:type="paragraph" w:styleId="1">
    <w:name w:val="heading 1"/>
    <w:basedOn w:val="a"/>
    <w:next w:val="a"/>
    <w:link w:val="10"/>
    <w:uiPriority w:val="9"/>
    <w:qFormat/>
    <w:rsid w:val="009F12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757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757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57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57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7574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7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57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757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757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757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574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57154"/>
    <w:rPr>
      <w:color w:val="800080" w:themeColor="followedHyperlink"/>
      <w:u w:val="single"/>
    </w:rPr>
  </w:style>
  <w:style w:type="paragraph" w:customStyle="1" w:styleId="ConsPlusNormal">
    <w:name w:val="ConsPlusNormal"/>
    <w:rsid w:val="00DB0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n-block-title">
    <w:name w:val="in-block-title"/>
    <w:basedOn w:val="a0"/>
    <w:rsid w:val="0029487F"/>
  </w:style>
  <w:style w:type="character" w:customStyle="1" w:styleId="2">
    <w:name w:val="Основной текст (2)_"/>
    <w:basedOn w:val="a0"/>
    <w:link w:val="20"/>
    <w:rsid w:val="00C009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0988"/>
    <w:pPr>
      <w:widowControl w:val="0"/>
      <w:shd w:val="clear" w:color="auto" w:fill="FFFFFF"/>
      <w:spacing w:before="36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0098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00988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61">
    <w:name w:val="Основной текст (6) + Не курсив"/>
    <w:basedOn w:val="6"/>
    <w:rsid w:val="00C00988"/>
    <w:rPr>
      <w:b w:val="0"/>
      <w:b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9F12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6F0E41"/>
    <w:rPr>
      <w:b/>
      <w:bCs/>
    </w:rPr>
  </w:style>
  <w:style w:type="paragraph" w:customStyle="1" w:styleId="Default">
    <w:name w:val="Default"/>
    <w:rsid w:val="00D5264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8561">
                  <w:marLeft w:val="0"/>
                  <w:marRight w:val="0"/>
                  <w:marTop w:val="21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7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98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potrebnadzor.ru/gosserv/for/11/category/89/121/AKT/" TargetMode="External"/><Relationship Id="rId13" Type="http://schemas.openxmlformats.org/officeDocument/2006/relationships/hyperlink" Target="https://www.rospotrebnadzor.ru/gosserv/for/11/category/89/121/OTKAZ/" TargetMode="External"/><Relationship Id="rId18" Type="http://schemas.openxmlformats.org/officeDocument/2006/relationships/hyperlink" Target="https://gosuslugi.krskstate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xandalskij-abanskij-r04.gosweb.gosuslugi.ru/netcat_files/userfiles/4/16_Zayavlenie.docx" TargetMode="External"/><Relationship Id="rId12" Type="http://schemas.openxmlformats.org/officeDocument/2006/relationships/hyperlink" Target="https://www.rospotrebnadzor.ru/gosserv/for/11/category/89/121/PROCEDURE/" TargetMode="External"/><Relationship Id="rId17" Type="http://schemas.openxmlformats.org/officeDocument/2006/relationships/hyperlink" Target="https://gosuslugi.krskstate.ru/?.new%2Fin=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potrebnadzor.ru/gosserv/for/11/category/89/121/EPGU_LIN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gosuslugi.krskstate.ru/" TargetMode="External"/><Relationship Id="rId11" Type="http://schemas.openxmlformats.org/officeDocument/2006/relationships/hyperlink" Target="https://www.rospotrebnadzor.ru/gosserv/for/11/category/89/121/GRAFI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potrebnadzor.ru/gosserv/for/11/category/89/121/POLUSLUGI/" TargetMode="External"/><Relationship Id="rId10" Type="http://schemas.openxmlformats.org/officeDocument/2006/relationships/hyperlink" Target="https://administraciya-pochetskogo-s-sa-r04.gosweb.gosuslugi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ospotrebnadzor.ru/gosserv/for/11/category/89/121/ADRESS/" TargetMode="External"/><Relationship Id="rId14" Type="http://schemas.openxmlformats.org/officeDocument/2006/relationships/hyperlink" Target="https://www.rospotrebnadzor.ru/gosserv/for/11/category/89/121/OBGAL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9C4DB-8F89-43C5-AF32-D36E4560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2660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10</cp:revision>
  <cp:lastPrinted>2023-10-11T08:52:00Z</cp:lastPrinted>
  <dcterms:created xsi:type="dcterms:W3CDTF">2024-01-25T07:08:00Z</dcterms:created>
  <dcterms:modified xsi:type="dcterms:W3CDTF">2024-01-25T08:29:00Z</dcterms:modified>
</cp:coreProperties>
</file>