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DE2" w:rsidRDefault="00705DE2" w:rsidP="00705DE2">
      <w:pPr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Доклад, содержащий результаты обобщения правоприменительной практики по осуществлению администрацией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Почетского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Абанского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муниципального контроля</w:t>
      </w:r>
      <w:bookmarkStart w:id="0" w:name="_Hlk77686366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на автомобильном транспорте и в дорожном хозяйстве в границах населенных пунктов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Почетского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Абанского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района Красноярского края</w:t>
      </w:r>
    </w:p>
    <w:bookmarkEnd w:id="0"/>
    <w:p w:rsidR="00705DE2" w:rsidRDefault="00705DE2" w:rsidP="00705D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за  2023 год.</w:t>
      </w:r>
    </w:p>
    <w:p w:rsidR="00705DE2" w:rsidRDefault="00705DE2" w:rsidP="00705DE2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Настоящий обзор обобщения практики при осуществлении муниципального контроля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 автомобильном транспорте и в дорожном хозяйстве в границах населенных пунктов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Почетского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Абанского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района Красноярского края </w:t>
      </w:r>
      <w:r>
        <w:rPr>
          <w:rFonts w:ascii="Times New Roman" w:hAnsi="Times New Roman" w:cs="Times New Roman"/>
          <w:sz w:val="28"/>
          <w:szCs w:val="28"/>
        </w:rPr>
        <w:t xml:space="preserve"> (далее – муниципальный контроль),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 за 2023 год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(далее – Обзор практики) разработан в соответствии с пунктом 3 части 2 статьи 8.2 Федерального закона от 26.12.2008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</w:t>
      </w:r>
    </w:p>
    <w:p w:rsidR="00705DE2" w:rsidRDefault="00705DE2" w:rsidP="00705D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Целями обобщения практики осуществления муниципального контроля являются: </w:t>
      </w:r>
    </w:p>
    <w:p w:rsidR="00705DE2" w:rsidRDefault="00705DE2" w:rsidP="00705D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обеспечение единства практики применения органами муниципального контроля федеральных законов и иных нормативных актов Российской Федерации, нормативных правовых актов, муниципальных нормативных правовых актов, обязательность применения которых установлена законодательством Российской Федерации (далее – обязательные требования); </w:t>
      </w:r>
    </w:p>
    <w:p w:rsidR="00705DE2" w:rsidRDefault="00705DE2" w:rsidP="00705D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обеспечение доступности сведений о практике осуществления муниципального контроля. </w:t>
      </w:r>
    </w:p>
    <w:p w:rsidR="00705DE2" w:rsidRDefault="00705DE2" w:rsidP="00705D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Задачами обобщения практики осуществления муниципального контроля являются: </w:t>
      </w:r>
    </w:p>
    <w:p w:rsidR="00705DE2" w:rsidRDefault="00705DE2" w:rsidP="00705D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выявление и пресечение несоблюдения юридическими лицами, индивидуальными предпринимателями обязательных требований, установленных федеральными законами, а также муниципальными правовыми актами в области сохранности автомобильных дорог; </w:t>
      </w:r>
    </w:p>
    <w:p w:rsidR="00705DE2" w:rsidRDefault="00705DE2" w:rsidP="00705D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выявление и устранение причин, порождающих нарушений обязательных требований, и условий, способствующих совершению таких нарушений или облегчающих их совершение; </w:t>
      </w:r>
    </w:p>
    <w:p w:rsidR="00705DE2" w:rsidRDefault="00705DE2" w:rsidP="00705DE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выработка с привлечением широкого круга заинтересованных лиц оптимальных решений проблемных вопросов практики и их реализации; - укрепление системы профилактики нарушений обязательных требований путём активизации профилактической деятельности; - повышение уровня правовой грамотности и развитие правосознания руководителей юридических лиц и индивидуальных предпринимателей. При осуществлении указанного вида муниципального контроля в полномочия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Почетского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относятся: проведение плановых и внеплановых проверок, а также профилактических мероприятий в установленном законодательством порядке.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утвержденного Плана проведения проверок юридических лиц и индивидуальных предпринимателей на 2023 год плановые документарные и выездные проверки в рамках муниципального контроля в отношении юридических лиц и индивидуальных предпринимателей в 2023 году не предусматривались. Эксперты и представители экспертных организаций к проведению мероприятий по муниципальному контролю не привлекались. В 2023 году в отношении юридических лиц и индивидуальных предпринимателей внеплановые выездные и документарные проверки в соответствии с ФЗ № 294-ФЗ не проводились в связи с отсутствием оснований.</w:t>
      </w:r>
    </w:p>
    <w:p w:rsidR="00DB61B6" w:rsidRPr="00EB4666" w:rsidRDefault="00DB61B6" w:rsidP="00EB466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B61B6" w:rsidRPr="00EB4666" w:rsidSect="00FD39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4C2B0C"/>
    <w:rsid w:val="000E0FA5"/>
    <w:rsid w:val="001C0F4C"/>
    <w:rsid w:val="00204E32"/>
    <w:rsid w:val="00236D66"/>
    <w:rsid w:val="002509E1"/>
    <w:rsid w:val="0033532D"/>
    <w:rsid w:val="00335D92"/>
    <w:rsid w:val="00470005"/>
    <w:rsid w:val="004C2B0C"/>
    <w:rsid w:val="004D4272"/>
    <w:rsid w:val="0057574A"/>
    <w:rsid w:val="005A5FD9"/>
    <w:rsid w:val="0062297A"/>
    <w:rsid w:val="006433D1"/>
    <w:rsid w:val="00705DE2"/>
    <w:rsid w:val="00865667"/>
    <w:rsid w:val="009027A8"/>
    <w:rsid w:val="00957735"/>
    <w:rsid w:val="009D1EFA"/>
    <w:rsid w:val="00AA0E7D"/>
    <w:rsid w:val="00B15C82"/>
    <w:rsid w:val="00BA7927"/>
    <w:rsid w:val="00C0387D"/>
    <w:rsid w:val="00D83F0D"/>
    <w:rsid w:val="00DB61B6"/>
    <w:rsid w:val="00E85258"/>
    <w:rsid w:val="00E90695"/>
    <w:rsid w:val="00E912A6"/>
    <w:rsid w:val="00EB4666"/>
    <w:rsid w:val="00FD3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D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0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9</cp:revision>
  <cp:lastPrinted>2024-04-08T08:34:00Z</cp:lastPrinted>
  <dcterms:created xsi:type="dcterms:W3CDTF">2024-04-18T08:20:00Z</dcterms:created>
  <dcterms:modified xsi:type="dcterms:W3CDTF">2024-04-18T08:41:00Z</dcterms:modified>
</cp:coreProperties>
</file>